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Ind w:w="-612" w:type="dxa"/>
        <w:tblLook w:val="04A0" w:firstRow="1" w:lastRow="0" w:firstColumn="1" w:lastColumn="0" w:noHBand="0" w:noVBand="1"/>
      </w:tblPr>
      <w:tblGrid>
        <w:gridCol w:w="3957"/>
        <w:gridCol w:w="5991"/>
      </w:tblGrid>
      <w:tr w:rsidR="00706E98" w:rsidRPr="001433B2" w:rsidTr="00986770">
        <w:trPr>
          <w:trHeight w:val="452"/>
        </w:trPr>
        <w:tc>
          <w:tcPr>
            <w:tcW w:w="3957" w:type="dxa"/>
          </w:tcPr>
          <w:p w:rsidR="00706E98" w:rsidRPr="00C479E3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b/>
              </w:rPr>
            </w:pPr>
            <w:r w:rsidRPr="00C479E3">
              <w:rPr>
                <w:rFonts w:ascii="Tahoma" w:hAnsi="Tahoma" w:cs="Tahoma"/>
                <w:b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0</wp:posOffset>
                  </wp:positionV>
                  <wp:extent cx="415925" cy="556260"/>
                  <wp:effectExtent l="0" t="0" r="0" b="0"/>
                  <wp:wrapTopAndBottom/>
                  <wp:docPr id="1" name="Εικόνα 2" descr="bouf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uf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79E3">
              <w:rPr>
                <w:rFonts w:ascii="Tahoma" w:hAnsi="Tahoma" w:cs="Tahoma"/>
                <w:b/>
              </w:rPr>
              <w:t>ΕΛΛΗΝΙΚΗ ΔΗΜΟΚΡΑΤΙΑ</w:t>
            </w:r>
          </w:p>
          <w:p w:rsidR="00706E98" w:rsidRPr="00C479E3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b/>
              </w:rPr>
            </w:pPr>
            <w:r w:rsidRPr="00C479E3">
              <w:rPr>
                <w:rFonts w:ascii="Tahoma" w:hAnsi="Tahoma" w:cs="Tahoma"/>
                <w:b/>
              </w:rPr>
              <w:t>ΠΑΝΕΠΙΣΤΗΜΙΟ ΙΩΑΝΝΙΝΩΝ</w:t>
            </w:r>
          </w:p>
          <w:p w:rsidR="00706E98" w:rsidRPr="00C479E3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b/>
              </w:rPr>
            </w:pPr>
            <w:r w:rsidRPr="00C479E3">
              <w:rPr>
                <w:rFonts w:ascii="Tahoma" w:hAnsi="Tahoma" w:cs="Tahoma"/>
                <w:b/>
              </w:rPr>
              <w:t>ΦΙΛΟΣΟΦΙΚΗ ΣΧΟΛΗ</w:t>
            </w:r>
          </w:p>
          <w:p w:rsidR="00706E98" w:rsidRPr="00C479E3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b/>
              </w:rPr>
            </w:pPr>
            <w:r w:rsidRPr="00C479E3">
              <w:rPr>
                <w:rFonts w:ascii="Tahoma" w:hAnsi="Tahoma" w:cs="Tahoma"/>
                <w:b/>
              </w:rPr>
              <w:t>-----</w:t>
            </w:r>
          </w:p>
          <w:p w:rsidR="00706E98" w:rsidRPr="001433B2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9E3">
              <w:rPr>
                <w:rFonts w:ascii="Tahoma" w:hAnsi="Tahoma" w:cs="Tahoma"/>
                <w:b/>
              </w:rPr>
              <w:t>ΚΟΣΜΗΤΕΙΑ</w:t>
            </w:r>
          </w:p>
        </w:tc>
        <w:tc>
          <w:tcPr>
            <w:tcW w:w="5991" w:type="dxa"/>
          </w:tcPr>
          <w:p w:rsidR="00706E98" w:rsidRPr="001433B2" w:rsidRDefault="00706E98" w:rsidP="00986770">
            <w:pPr>
              <w:spacing w:after="0"/>
              <w:ind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06E98" w:rsidRPr="001433B2" w:rsidRDefault="00706E98" w:rsidP="00986770">
            <w:pPr>
              <w:spacing w:after="0"/>
              <w:ind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33B2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  <w:p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06E98" w:rsidRPr="00927F98" w:rsidRDefault="00706E98" w:rsidP="00706E98">
            <w:pPr>
              <w:spacing w:after="0"/>
              <w:ind w:left="1333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6E98" w:rsidRPr="00C479E3" w:rsidTr="00986770">
        <w:trPr>
          <w:trHeight w:val="452"/>
        </w:trPr>
        <w:tc>
          <w:tcPr>
            <w:tcW w:w="3957" w:type="dxa"/>
          </w:tcPr>
          <w:p w:rsidR="00706E98" w:rsidRPr="00C479E3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5991" w:type="dxa"/>
          </w:tcPr>
          <w:p w:rsidR="00706E98" w:rsidRPr="00C479E3" w:rsidRDefault="00706E98" w:rsidP="00986770">
            <w:pPr>
              <w:spacing w:after="0"/>
              <w:ind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40B6D" w:rsidRPr="00C479E3" w:rsidRDefault="00340B6D">
      <w:pPr>
        <w:rPr>
          <w:rFonts w:ascii="Tahoma" w:hAnsi="Tahoma" w:cs="Tahoma"/>
          <w:sz w:val="24"/>
          <w:szCs w:val="24"/>
        </w:rPr>
      </w:pPr>
    </w:p>
    <w:p w:rsidR="00706E98" w:rsidRPr="00C479E3" w:rsidRDefault="00706E98" w:rsidP="00706E98">
      <w:pPr>
        <w:jc w:val="center"/>
        <w:rPr>
          <w:rFonts w:ascii="Tahoma" w:hAnsi="Tahoma" w:cs="Tahoma"/>
          <w:b/>
          <w:sz w:val="24"/>
          <w:szCs w:val="24"/>
        </w:rPr>
      </w:pPr>
      <w:r w:rsidRPr="00C479E3">
        <w:rPr>
          <w:rFonts w:ascii="Tahoma" w:hAnsi="Tahoma" w:cs="Tahoma"/>
          <w:b/>
          <w:sz w:val="24"/>
          <w:szCs w:val="24"/>
        </w:rPr>
        <w:t>ΨΗΦΙΣΜΑ</w:t>
      </w:r>
    </w:p>
    <w:p w:rsidR="008C355D" w:rsidRPr="00C479E3" w:rsidRDefault="008C355D" w:rsidP="008C355D">
      <w:pPr>
        <w:jc w:val="both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Η Κοσμητεία </w:t>
      </w:r>
      <w:r w:rsidR="005250F4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της Φιλοσοφικής Σχολής του Πανεπιστημίου Ιωαννίνων </w:t>
      </w: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εκφράζει τη βαθιά οδύνη της για το θάνατο του </w:t>
      </w:r>
      <w:r w:rsidR="00A62DBD" w:rsidRP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διακεκριμένου </w:t>
      </w:r>
      <w:proofErr w:type="spellStart"/>
      <w:r w:rsidR="00A62DBD" w:rsidRP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προϊστοριολόγου</w:t>
      </w:r>
      <w:proofErr w:type="spellEnd"/>
      <w:r w:rsidR="00A62DBD" w:rsidRP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και επιφανούς εκπροσώπου της </w:t>
      </w:r>
      <w:proofErr w:type="spellStart"/>
      <w:r w:rsidR="00A62DBD" w:rsidRP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Μινωϊκής</w:t>
      </w:r>
      <w:proofErr w:type="spellEnd"/>
      <w:r w:rsidR="00A62DBD" w:rsidRP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Αρχαιολογίας, ο οποίος υπηρέτησε ως Καθηγητής Προϊστορικής Αρχαιολογίας στην ενιαία Φιλοσοφική Σχολή και εν συνεχεία στο Τμήμα Ιστορίας και Αρχαιολογίας του Πανεπιστημίου Ιωαννίνων</w:t>
      </w:r>
      <w:r w:rsid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, Αντωνίου Ζώη</w:t>
      </w: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 Η Κοσμητεία της Φιλοσοφικής Σχολής συνή</w:t>
      </w:r>
      <w:r w:rsidR="00627EF4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λθε σε έκτακτη συνεδρίαση </w:t>
      </w:r>
      <w:r w:rsid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και αφού άκουσε το</w:t>
      </w: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ν Κοσμήτορα</w:t>
      </w:r>
      <w:r w:rsidR="005250F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,</w:t>
      </w:r>
      <w:r w:rsid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ο οποίος</w:t>
      </w: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εξήρε την προσωπικότητα, το ήθος, την ευγένεια, τη</w:t>
      </w:r>
      <w:r w:rsidR="005250F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ν επιστημονική </w:t>
      </w: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προσφορά του εκλιπόν</w:t>
      </w:r>
      <w:r w:rsidR="004B7DC2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τος </w:t>
      </w:r>
      <w:r w:rsid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στην ενιαία Φιλοσοφική Σχολή, </w:t>
      </w:r>
      <w:r w:rsidR="004B7DC2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στο Τμήμα Ιστορίας και Αρχαιολογίας</w:t>
      </w:r>
      <w:r w:rsidR="003F735A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,</w:t>
      </w: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r w:rsidR="005250F4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στο Πανεπιστήμιο Ιωαννίνων</w:t>
      </w: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και </w:t>
      </w:r>
      <w:r w:rsidR="005250F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εν γένει </w:t>
      </w: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στον Ακαδημαϊκό Κόσμο, αποφάσισε να αναρτηθεί το παρόν ψήφισμα στην Ιστοσελίδα του Πανεπιστημίου.</w:t>
      </w:r>
    </w:p>
    <w:p w:rsidR="00706E98" w:rsidRPr="00C479E3" w:rsidRDefault="00706E98" w:rsidP="00706E98">
      <w:pPr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A66750" w:rsidRPr="00C479E3" w:rsidRDefault="00A66750" w:rsidP="00706E98">
      <w:pPr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                          </w:t>
      </w:r>
      <w:r w:rsidR="006F2813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                           </w:t>
      </w:r>
      <w:r w:rsidR="006F2813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ab/>
      </w:r>
      <w:r w:rsidR="006F2813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ab/>
      </w:r>
      <w:r w:rsid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r w:rsidR="006F2813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</w:t>
      </w:r>
      <w:r w:rsid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Ιωάννινα, 04-05-2018</w:t>
      </w:r>
    </w:p>
    <w:p w:rsidR="00706E98" w:rsidRPr="00C479E3" w:rsidRDefault="00A62DBD" w:rsidP="00706E98">
      <w:pPr>
        <w:ind w:left="576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Ο</w:t>
      </w:r>
      <w:r w:rsidR="00706E98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Κοσμήτωρ</w:t>
      </w:r>
    </w:p>
    <w:p w:rsidR="00706E98" w:rsidRPr="00C479E3" w:rsidRDefault="00706E98" w:rsidP="00706E98">
      <w:pPr>
        <w:ind w:left="576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706E98" w:rsidRPr="00C479E3" w:rsidRDefault="00A62DBD" w:rsidP="00A62DBD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                                                                     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Πρελορέντζος</w:t>
      </w:r>
      <w:proofErr w:type="spellEnd"/>
      <w:r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Ιωάννης</w:t>
      </w:r>
    </w:p>
    <w:p w:rsidR="00706E98" w:rsidRPr="00C479E3" w:rsidRDefault="005250F4" w:rsidP="00706E98">
      <w:pPr>
        <w:spacing w:after="0" w:line="240" w:lineRule="auto"/>
        <w:ind w:left="5761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  </w:t>
      </w:r>
      <w:r w:rsidR="00A62DBD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Καθηγητής</w:t>
      </w:r>
      <w:r w:rsidR="00706E98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br/>
      </w:r>
      <w:r w:rsidR="00706E98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br/>
      </w:r>
      <w:bookmarkStart w:id="0" w:name="_GoBack"/>
      <w:bookmarkEnd w:id="0"/>
    </w:p>
    <w:sectPr w:rsidR="00706E98" w:rsidRPr="00C479E3" w:rsidSect="00706E98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F00AD"/>
    <w:multiLevelType w:val="hybridMultilevel"/>
    <w:tmpl w:val="14A087B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05"/>
    <w:rsid w:val="00055175"/>
    <w:rsid w:val="000C1BCC"/>
    <w:rsid w:val="00147779"/>
    <w:rsid w:val="001F6F96"/>
    <w:rsid w:val="00200C63"/>
    <w:rsid w:val="002233E6"/>
    <w:rsid w:val="002975E5"/>
    <w:rsid w:val="00340B6D"/>
    <w:rsid w:val="00357974"/>
    <w:rsid w:val="003F735A"/>
    <w:rsid w:val="004B7DC2"/>
    <w:rsid w:val="005250F4"/>
    <w:rsid w:val="00565DFC"/>
    <w:rsid w:val="00627EF4"/>
    <w:rsid w:val="006F2813"/>
    <w:rsid w:val="00706E98"/>
    <w:rsid w:val="007A0A2E"/>
    <w:rsid w:val="0087361A"/>
    <w:rsid w:val="008C355D"/>
    <w:rsid w:val="008C7205"/>
    <w:rsid w:val="00915511"/>
    <w:rsid w:val="00986770"/>
    <w:rsid w:val="00A62DBD"/>
    <w:rsid w:val="00A66750"/>
    <w:rsid w:val="00A94D76"/>
    <w:rsid w:val="00B322C3"/>
    <w:rsid w:val="00BA1D58"/>
    <w:rsid w:val="00BB5446"/>
    <w:rsid w:val="00C479E3"/>
    <w:rsid w:val="00E1211B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E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E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kosmiteia</cp:lastModifiedBy>
  <cp:revision>3</cp:revision>
  <cp:lastPrinted>2014-06-06T06:37:00Z</cp:lastPrinted>
  <dcterms:created xsi:type="dcterms:W3CDTF">2018-05-04T12:01:00Z</dcterms:created>
  <dcterms:modified xsi:type="dcterms:W3CDTF">2018-05-04T12:05:00Z</dcterms:modified>
</cp:coreProperties>
</file>