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1CC" w:rsidRDefault="00D8346D" w:rsidP="007131CC">
      <w:pPr>
        <w:pStyle w:val="1"/>
        <w:jc w:val="center"/>
        <w:rPr>
          <w:rFonts w:asciiTheme="minorHAnsi" w:hAnsiTheme="minorHAnsi" w:cstheme="minorHAnsi"/>
          <w:color w:val="auto"/>
        </w:rPr>
      </w:pPr>
      <w:r w:rsidRPr="00D8346D">
        <w:rPr>
          <w:rFonts w:asciiTheme="minorHAnsi" w:hAnsiTheme="minorHAnsi" w:cstheme="minorHAnsi"/>
          <w:color w:val="auto"/>
        </w:rPr>
        <w:t>Π</w:t>
      </w:r>
      <w:r w:rsidR="00880BF8" w:rsidRPr="00D8346D">
        <w:rPr>
          <w:rFonts w:asciiTheme="minorHAnsi" w:hAnsiTheme="minorHAnsi" w:cstheme="minorHAnsi"/>
          <w:color w:val="auto"/>
        </w:rPr>
        <w:t>ΙΝΑΚΑΣ ΣΥΜΜΟΡΦΩΣΗΣ</w:t>
      </w:r>
    </w:p>
    <w:p w:rsidR="00556B86" w:rsidRPr="004B7D35" w:rsidRDefault="00556B86" w:rsidP="00556B86">
      <w:pPr>
        <w:pStyle w:val="a5"/>
        <w:ind w:left="360"/>
        <w:jc w:val="center"/>
        <w:rPr>
          <w:u w:val="single"/>
        </w:rPr>
      </w:pPr>
      <w:r>
        <w:t>Τίτλος :</w:t>
      </w:r>
      <w:r w:rsidRPr="00D8346D">
        <w:t xml:space="preserve"> </w:t>
      </w:r>
      <w:r w:rsidRPr="004B7D35">
        <w:rPr>
          <w:b/>
        </w:rPr>
        <w:t>Προμήθεια ανταλλακτικών  για τα  UPS  του  Πανεπιστημίου  Ιωαννίνων</w:t>
      </w:r>
    </w:p>
    <w:p w:rsidR="001D5C6F" w:rsidRPr="00D8346D" w:rsidRDefault="00397ECC" w:rsidP="008E29FC">
      <w:pPr>
        <w:pStyle w:val="a7"/>
        <w:numPr>
          <w:ilvl w:val="0"/>
          <w:numId w:val="3"/>
        </w:numPr>
        <w:ind w:left="426"/>
        <w:jc w:val="both"/>
        <w:rPr>
          <w:rFonts w:cstheme="minorHAnsi"/>
        </w:rPr>
      </w:pPr>
      <w:r w:rsidRPr="00D8346D">
        <w:rPr>
          <w:rFonts w:cstheme="minorHAnsi"/>
        </w:rPr>
        <w:t>Σ</w:t>
      </w:r>
      <w:r w:rsidR="00F110BB" w:rsidRPr="00D8346D">
        <w:rPr>
          <w:rFonts w:cstheme="minorHAnsi"/>
        </w:rPr>
        <w:t>τη στήλη</w:t>
      </w:r>
      <w:r w:rsidRPr="00D8346D">
        <w:rPr>
          <w:rFonts w:cstheme="minorHAnsi"/>
        </w:rPr>
        <w:t xml:space="preserve">: «Απάντηση </w:t>
      </w:r>
      <w:r w:rsidR="0032428D" w:rsidRPr="00D8346D">
        <w:rPr>
          <w:rFonts w:cstheme="minorHAnsi"/>
        </w:rPr>
        <w:t>προσφέροντος</w:t>
      </w:r>
      <w:r w:rsidRPr="00D8346D">
        <w:rPr>
          <w:rFonts w:cstheme="minorHAnsi"/>
        </w:rPr>
        <w:t>»</w:t>
      </w:r>
      <w:r w:rsidR="00F110BB" w:rsidRPr="00D8346D">
        <w:rPr>
          <w:rFonts w:cstheme="minorHAnsi"/>
        </w:rPr>
        <w:t xml:space="preserve"> πρέπει να αναγράφεται ρητά από τον </w:t>
      </w:r>
      <w:r w:rsidRPr="00D8346D">
        <w:rPr>
          <w:rFonts w:cstheme="minorHAnsi"/>
        </w:rPr>
        <w:t>προσφέροντα</w:t>
      </w:r>
      <w:r w:rsidR="00F110BB" w:rsidRPr="00D8346D">
        <w:rPr>
          <w:rFonts w:cstheme="minorHAnsi"/>
        </w:rPr>
        <w:t xml:space="preserve"> η λέξη </w:t>
      </w:r>
      <w:r w:rsidRPr="00D8346D">
        <w:rPr>
          <w:rFonts w:cstheme="minorHAnsi"/>
        </w:rPr>
        <w:t>«</w:t>
      </w:r>
      <w:r w:rsidR="00F110BB" w:rsidRPr="00D8346D">
        <w:rPr>
          <w:rFonts w:cstheme="minorHAnsi"/>
        </w:rPr>
        <w:t>Ναι</w:t>
      </w:r>
      <w:r w:rsidRPr="00D8346D">
        <w:rPr>
          <w:rFonts w:cstheme="minorHAnsi"/>
        </w:rPr>
        <w:t>»</w:t>
      </w:r>
      <w:r w:rsidR="00F110BB" w:rsidRPr="00D8346D">
        <w:rPr>
          <w:rFonts w:cstheme="minorHAnsi"/>
        </w:rPr>
        <w:t>. Σε οποιαδήποτε άλλη περίπτωση, η προσφορά κρίνεται απαράδεκτη και απορρίπτεται.</w:t>
      </w:r>
    </w:p>
    <w:p w:rsidR="006F5E75" w:rsidRPr="00D8346D" w:rsidRDefault="006F5E75" w:rsidP="008E29FC">
      <w:pPr>
        <w:pStyle w:val="a7"/>
        <w:numPr>
          <w:ilvl w:val="0"/>
          <w:numId w:val="3"/>
        </w:numPr>
        <w:ind w:left="426"/>
        <w:jc w:val="both"/>
        <w:rPr>
          <w:rFonts w:cstheme="minorHAnsi"/>
        </w:rPr>
      </w:pPr>
      <w:r w:rsidRPr="00D8346D">
        <w:rPr>
          <w:rFonts w:cstheme="minorHAnsi"/>
        </w:rPr>
        <w:t>Αν στη στήλη «Υποχρεωτική απαίτηση» αναγράφονται χαρακτηριστικά, τότε στη στήλη «Απάντηση προσφέροντος» πρέπει να αναγράφονται ρητά τα χαρακτηριστικά του προσφερθέντος υλικού. Σε οποιαδήποτε άλλη περίπτωση, η προσφορά κρίνεται απαράδεκτη και απορρίπτεται.</w:t>
      </w:r>
    </w:p>
    <w:tbl>
      <w:tblPr>
        <w:tblStyle w:val="a3"/>
        <w:tblW w:w="14850" w:type="dxa"/>
        <w:tblLayout w:type="fixed"/>
        <w:tblLook w:val="04A0" w:firstRow="1" w:lastRow="0" w:firstColumn="1" w:lastColumn="0" w:noHBand="0" w:noVBand="1"/>
      </w:tblPr>
      <w:tblGrid>
        <w:gridCol w:w="9918"/>
        <w:gridCol w:w="2268"/>
        <w:gridCol w:w="2664"/>
      </w:tblGrid>
      <w:tr w:rsidR="00BE09AF" w:rsidRPr="00D8346D" w:rsidTr="00D8346D">
        <w:tc>
          <w:tcPr>
            <w:tcW w:w="9918" w:type="dxa"/>
            <w:vAlign w:val="center"/>
          </w:tcPr>
          <w:p w:rsidR="00BE09AF" w:rsidRPr="00D8346D" w:rsidRDefault="00BE09AF" w:rsidP="00F110BB">
            <w:pPr>
              <w:jc w:val="center"/>
              <w:rPr>
                <w:rFonts w:cstheme="minorHAnsi"/>
                <w:b/>
                <w:sz w:val="24"/>
              </w:rPr>
            </w:pPr>
            <w:r w:rsidRPr="00D8346D">
              <w:rPr>
                <w:rFonts w:cstheme="minorHAnsi"/>
                <w:b/>
                <w:sz w:val="24"/>
              </w:rPr>
              <w:t>Χαρακτηριστικό</w:t>
            </w:r>
          </w:p>
        </w:tc>
        <w:tc>
          <w:tcPr>
            <w:tcW w:w="2268" w:type="dxa"/>
            <w:vAlign w:val="center"/>
          </w:tcPr>
          <w:p w:rsidR="00BE09AF" w:rsidRPr="00D8346D" w:rsidRDefault="00397ECC" w:rsidP="00F110BB">
            <w:pPr>
              <w:jc w:val="center"/>
              <w:rPr>
                <w:rFonts w:cstheme="minorHAnsi"/>
                <w:b/>
                <w:sz w:val="24"/>
              </w:rPr>
            </w:pPr>
            <w:r w:rsidRPr="00D8346D">
              <w:rPr>
                <w:rFonts w:cstheme="minorHAnsi"/>
                <w:b/>
                <w:sz w:val="24"/>
              </w:rPr>
              <w:t>Υποχρεωτική απαίτηση</w:t>
            </w:r>
          </w:p>
        </w:tc>
        <w:tc>
          <w:tcPr>
            <w:tcW w:w="2664" w:type="dxa"/>
            <w:vAlign w:val="center"/>
          </w:tcPr>
          <w:p w:rsidR="00BE09AF" w:rsidRPr="00D8346D" w:rsidRDefault="00397ECC" w:rsidP="00397ECC">
            <w:pPr>
              <w:jc w:val="center"/>
              <w:rPr>
                <w:rFonts w:cstheme="minorHAnsi"/>
                <w:b/>
                <w:sz w:val="24"/>
              </w:rPr>
            </w:pPr>
            <w:r w:rsidRPr="00D8346D">
              <w:rPr>
                <w:rFonts w:cstheme="minorHAnsi"/>
                <w:b/>
                <w:sz w:val="24"/>
              </w:rPr>
              <w:t>Απάντηση προσφέροντος</w:t>
            </w:r>
          </w:p>
        </w:tc>
      </w:tr>
      <w:tr w:rsidR="00397ECC" w:rsidRPr="00D8346D" w:rsidTr="00D8346D">
        <w:tc>
          <w:tcPr>
            <w:tcW w:w="9918" w:type="dxa"/>
          </w:tcPr>
          <w:p w:rsidR="00397ECC" w:rsidRPr="00D8346D" w:rsidRDefault="00397ECC" w:rsidP="0028231C">
            <w:pPr>
              <w:rPr>
                <w:rFonts w:cstheme="minorHAnsi"/>
              </w:rPr>
            </w:pPr>
            <w:r w:rsidRPr="00D8346D">
              <w:rPr>
                <w:rFonts w:cstheme="minorHAnsi"/>
              </w:rPr>
              <w:t xml:space="preserve">Ο προσφέρων έλαβε γνώση και συμφωνεί ανεπιφύλακτα με τους όρους της διακήρυξης </w:t>
            </w:r>
            <w:r w:rsidR="003C6471" w:rsidRPr="00D8346D">
              <w:rPr>
                <w:rFonts w:cstheme="minorHAnsi"/>
              </w:rPr>
              <w:t>και τα τεύχη που τη συνοδεύουν</w:t>
            </w:r>
          </w:p>
        </w:tc>
        <w:tc>
          <w:tcPr>
            <w:tcW w:w="2268" w:type="dxa"/>
            <w:vAlign w:val="center"/>
          </w:tcPr>
          <w:p w:rsidR="00397ECC" w:rsidRPr="00D8346D" w:rsidRDefault="00397ECC" w:rsidP="0028231C">
            <w:pPr>
              <w:jc w:val="center"/>
              <w:rPr>
                <w:rFonts w:cstheme="minorHAnsi"/>
              </w:rPr>
            </w:pPr>
            <w:r w:rsidRPr="00D8346D">
              <w:rPr>
                <w:rFonts w:cstheme="minorHAnsi"/>
              </w:rPr>
              <w:t>Ναι</w:t>
            </w:r>
          </w:p>
        </w:tc>
        <w:tc>
          <w:tcPr>
            <w:tcW w:w="2664" w:type="dxa"/>
            <w:vAlign w:val="bottom"/>
          </w:tcPr>
          <w:p w:rsidR="00397ECC" w:rsidRPr="00D8346D" w:rsidRDefault="00397ECC" w:rsidP="0028231C">
            <w:pPr>
              <w:jc w:val="center"/>
              <w:rPr>
                <w:rFonts w:cstheme="minorHAnsi"/>
              </w:rPr>
            </w:pPr>
          </w:p>
        </w:tc>
      </w:tr>
      <w:tr w:rsidR="00397ECC" w:rsidRPr="00D8346D" w:rsidTr="00D8346D">
        <w:tc>
          <w:tcPr>
            <w:tcW w:w="9918" w:type="dxa"/>
          </w:tcPr>
          <w:p w:rsidR="00F110BB" w:rsidRPr="00D8346D" w:rsidRDefault="00F110BB" w:rsidP="00FB395D">
            <w:pPr>
              <w:rPr>
                <w:rFonts w:cstheme="minorHAnsi"/>
              </w:rPr>
            </w:pPr>
            <w:r w:rsidRPr="00D8346D">
              <w:rPr>
                <w:rFonts w:cstheme="minorHAnsi"/>
              </w:rPr>
              <w:t xml:space="preserve">Τα χαρακτηριστικά των προσφερόμενων υλικών  είναι σύμφωνα με τη στήλη (2): «Είδος υλικού-προδιαγραφή» του εντύπου οικονομικής προσφοράς </w:t>
            </w:r>
            <w:r w:rsidR="004962A3" w:rsidRPr="00D8346D">
              <w:rPr>
                <w:rFonts w:cstheme="minorHAnsi"/>
              </w:rPr>
              <w:t xml:space="preserve">και του τεύχους </w:t>
            </w:r>
            <w:r w:rsidR="00FB395D" w:rsidRPr="00D8346D">
              <w:rPr>
                <w:rFonts w:cstheme="minorHAnsi"/>
              </w:rPr>
              <w:t>της Τεχνικής Περιγραφής</w:t>
            </w:r>
          </w:p>
        </w:tc>
        <w:tc>
          <w:tcPr>
            <w:tcW w:w="2268" w:type="dxa"/>
            <w:vAlign w:val="center"/>
          </w:tcPr>
          <w:p w:rsidR="00F110BB" w:rsidRPr="00D8346D" w:rsidRDefault="00F110BB" w:rsidP="0028231C">
            <w:pPr>
              <w:jc w:val="center"/>
              <w:rPr>
                <w:rFonts w:cstheme="minorHAnsi"/>
              </w:rPr>
            </w:pPr>
            <w:r w:rsidRPr="00D8346D">
              <w:rPr>
                <w:rFonts w:cstheme="minorHAnsi"/>
              </w:rPr>
              <w:t>Ναι</w:t>
            </w:r>
          </w:p>
        </w:tc>
        <w:tc>
          <w:tcPr>
            <w:tcW w:w="2664" w:type="dxa"/>
            <w:vAlign w:val="bottom"/>
          </w:tcPr>
          <w:p w:rsidR="00F110BB" w:rsidRPr="00D8346D" w:rsidRDefault="00F110BB" w:rsidP="0028231C">
            <w:pPr>
              <w:jc w:val="center"/>
              <w:rPr>
                <w:rFonts w:cstheme="minorHAnsi"/>
              </w:rPr>
            </w:pPr>
          </w:p>
        </w:tc>
      </w:tr>
      <w:tr w:rsidR="001D5C6F" w:rsidRPr="00D8346D" w:rsidTr="00D8346D">
        <w:tc>
          <w:tcPr>
            <w:tcW w:w="9918" w:type="dxa"/>
          </w:tcPr>
          <w:p w:rsidR="001D5C6F" w:rsidRPr="00D8346D" w:rsidRDefault="001D5C6F" w:rsidP="0070143E">
            <w:pPr>
              <w:rPr>
                <w:rFonts w:cstheme="minorHAnsi"/>
              </w:rPr>
            </w:pPr>
            <w:r w:rsidRPr="00D8346D">
              <w:rPr>
                <w:rFonts w:cstheme="minorHAnsi"/>
              </w:rPr>
              <w:t xml:space="preserve">Η κατασκευή, λειτουργία, συνδεσμολογία των προσφερόμενων υλικών είναι σύμφωνη με </w:t>
            </w:r>
            <w:r w:rsidR="0070143E" w:rsidRPr="00D8346D">
              <w:rPr>
                <w:rFonts w:cstheme="minorHAnsi"/>
              </w:rPr>
              <w:t xml:space="preserve">τις υποδείξεις του κατασκευαστή των </w:t>
            </w:r>
            <w:r w:rsidR="0070143E" w:rsidRPr="00D8346D">
              <w:rPr>
                <w:rFonts w:cstheme="minorHAnsi"/>
                <w:lang w:val="en-US"/>
              </w:rPr>
              <w:t>UPS</w:t>
            </w:r>
            <w:r w:rsidR="0070143E" w:rsidRPr="00D8346D">
              <w:rPr>
                <w:rFonts w:cstheme="minorHAnsi"/>
              </w:rPr>
              <w:t xml:space="preserve"> και των αντίστοιχων οδηγιών εγκατάστασης των υλικών.</w:t>
            </w:r>
          </w:p>
        </w:tc>
        <w:tc>
          <w:tcPr>
            <w:tcW w:w="2268" w:type="dxa"/>
            <w:vAlign w:val="center"/>
          </w:tcPr>
          <w:p w:rsidR="001D5C6F" w:rsidRPr="00D8346D" w:rsidRDefault="001D5C6F" w:rsidP="003630AB">
            <w:pPr>
              <w:jc w:val="center"/>
              <w:rPr>
                <w:rFonts w:cstheme="minorHAnsi"/>
              </w:rPr>
            </w:pPr>
            <w:r w:rsidRPr="00D8346D">
              <w:rPr>
                <w:rFonts w:cstheme="minorHAnsi"/>
              </w:rPr>
              <w:t>Ναι</w:t>
            </w:r>
          </w:p>
        </w:tc>
        <w:tc>
          <w:tcPr>
            <w:tcW w:w="2664" w:type="dxa"/>
            <w:vAlign w:val="bottom"/>
          </w:tcPr>
          <w:p w:rsidR="001D5C6F" w:rsidRPr="00D8346D" w:rsidRDefault="001D5C6F" w:rsidP="003630AB">
            <w:pPr>
              <w:jc w:val="center"/>
              <w:rPr>
                <w:rFonts w:cstheme="minorHAnsi"/>
              </w:rPr>
            </w:pPr>
          </w:p>
        </w:tc>
      </w:tr>
      <w:tr w:rsidR="00B73222" w:rsidRPr="00D8346D" w:rsidTr="00D8346D">
        <w:trPr>
          <w:trHeight w:val="600"/>
        </w:trPr>
        <w:tc>
          <w:tcPr>
            <w:tcW w:w="9918" w:type="dxa"/>
          </w:tcPr>
          <w:p w:rsidR="00B73222" w:rsidRPr="00D8346D" w:rsidRDefault="008E29FC" w:rsidP="00E222A7">
            <w:pPr>
              <w:rPr>
                <w:rFonts w:cstheme="minorHAnsi"/>
              </w:rPr>
            </w:pPr>
            <w:r w:rsidRPr="00D8346D">
              <w:rPr>
                <w:rFonts w:cstheme="minorHAnsi"/>
              </w:rPr>
              <w:t xml:space="preserve">Εγγύηση λειτουργίας όλων των τύπων συσσωρευτών που περιλαμβάνονται </w:t>
            </w:r>
            <w:r w:rsidR="00E222A7" w:rsidRPr="00D8346D">
              <w:rPr>
                <w:rFonts w:cstheme="minorHAnsi"/>
              </w:rPr>
              <w:t>στο έντυπο οικονομικής προσφοράς</w:t>
            </w:r>
            <w:r w:rsidR="009E3953" w:rsidRPr="00D8346D">
              <w:rPr>
                <w:rFonts w:cstheme="minorHAnsi"/>
              </w:rPr>
              <w:t xml:space="preserve"> </w:t>
            </w:r>
          </w:p>
        </w:tc>
        <w:tc>
          <w:tcPr>
            <w:tcW w:w="2268" w:type="dxa"/>
            <w:vAlign w:val="center"/>
          </w:tcPr>
          <w:p w:rsidR="00B73222" w:rsidRPr="00D8346D" w:rsidRDefault="008E29FC" w:rsidP="008E29FC">
            <w:pPr>
              <w:jc w:val="center"/>
              <w:rPr>
                <w:rFonts w:cstheme="minorHAnsi"/>
              </w:rPr>
            </w:pPr>
            <w:r w:rsidRPr="00D8346D">
              <w:rPr>
                <w:rFonts w:cstheme="minorHAnsi"/>
              </w:rPr>
              <w:t>≥ 1 έτη</w:t>
            </w:r>
          </w:p>
        </w:tc>
        <w:tc>
          <w:tcPr>
            <w:tcW w:w="2664" w:type="dxa"/>
            <w:vAlign w:val="bottom"/>
          </w:tcPr>
          <w:p w:rsidR="00B73222" w:rsidRPr="00D8346D" w:rsidRDefault="00B73222" w:rsidP="008E29FC">
            <w:pPr>
              <w:rPr>
                <w:rFonts w:cstheme="minorHAnsi"/>
              </w:rPr>
            </w:pPr>
          </w:p>
        </w:tc>
      </w:tr>
      <w:tr w:rsidR="008E29FC" w:rsidRPr="00D8346D" w:rsidTr="00D8346D">
        <w:trPr>
          <w:trHeight w:val="1833"/>
        </w:trPr>
        <w:tc>
          <w:tcPr>
            <w:tcW w:w="9918" w:type="dxa"/>
          </w:tcPr>
          <w:p w:rsidR="008E29FC" w:rsidRPr="00D8346D" w:rsidRDefault="008E29FC" w:rsidP="00E52CA0">
            <w:pPr>
              <w:keepNext/>
              <w:rPr>
                <w:rFonts w:cstheme="minorHAnsi"/>
              </w:rPr>
            </w:pPr>
            <w:r w:rsidRPr="00D8346D">
              <w:rPr>
                <w:rFonts w:cstheme="minorHAnsi"/>
              </w:rPr>
              <w:t xml:space="preserve"> </w:t>
            </w:r>
            <w:r w:rsidR="00E52CA0" w:rsidRPr="00D8346D">
              <w:rPr>
                <w:rFonts w:cstheme="minorHAnsi"/>
              </w:rPr>
              <w:t>Οι συσσωρευτές που καλύπτονται από εγγύηση λειτουργίας και τυχόν θα παρουσιάσουν πρόβλημα εντός του χρόνου εγγύησης, θα παραλαμβάνονται από τον ανάδοχο από το σημείο που παρέδωσε και τα αρχικά υλικά, εντός 5 εργάσιμων ημερών από την ειδοποίησή του.  Τα νέα υλικά θα παραδίδονται από τον ανάδοχο στον αρχικό χώρο παράδοσης, εντός 10 εργάσιμων ημερών από την παραλαβή των προβληματικών υλικών.  Αν υπάρξει παραβίαση των παραπάνω από τον ανάδοχο, εκπίπτει η εγγύηση καλής λειτουργίας στο σύνολό της.</w:t>
            </w:r>
          </w:p>
        </w:tc>
        <w:tc>
          <w:tcPr>
            <w:tcW w:w="2268" w:type="dxa"/>
            <w:vAlign w:val="center"/>
          </w:tcPr>
          <w:p w:rsidR="008E29FC" w:rsidRPr="00D8346D" w:rsidRDefault="008E29FC" w:rsidP="00E52CA0">
            <w:pPr>
              <w:keepNext/>
              <w:jc w:val="center"/>
              <w:rPr>
                <w:rFonts w:cstheme="minorHAnsi"/>
              </w:rPr>
            </w:pPr>
            <w:r w:rsidRPr="00D8346D">
              <w:rPr>
                <w:rFonts w:cstheme="minorHAnsi"/>
              </w:rPr>
              <w:t>Ναι</w:t>
            </w:r>
          </w:p>
        </w:tc>
        <w:tc>
          <w:tcPr>
            <w:tcW w:w="2664" w:type="dxa"/>
            <w:vAlign w:val="bottom"/>
          </w:tcPr>
          <w:p w:rsidR="008E29FC" w:rsidRPr="00D8346D" w:rsidRDefault="008E29FC" w:rsidP="00E52CA0">
            <w:pPr>
              <w:keepNext/>
              <w:jc w:val="center"/>
              <w:rPr>
                <w:rFonts w:cstheme="minorHAnsi"/>
              </w:rPr>
            </w:pPr>
          </w:p>
        </w:tc>
      </w:tr>
    </w:tbl>
    <w:tbl>
      <w:tblPr>
        <w:tblW w:w="14742" w:type="dxa"/>
        <w:tblInd w:w="108" w:type="dxa"/>
        <w:tblLook w:val="04A0" w:firstRow="1" w:lastRow="0" w:firstColumn="1" w:lastColumn="0" w:noHBand="0" w:noVBand="1"/>
      </w:tblPr>
      <w:tblGrid>
        <w:gridCol w:w="8505"/>
        <w:gridCol w:w="6237"/>
      </w:tblGrid>
      <w:tr w:rsidR="00C02E25" w:rsidRPr="00D8346D" w:rsidTr="009E3953">
        <w:trPr>
          <w:trHeight w:val="360"/>
        </w:trPr>
        <w:tc>
          <w:tcPr>
            <w:tcW w:w="8505" w:type="dxa"/>
            <w:tcBorders>
              <w:top w:val="nil"/>
              <w:left w:val="nil"/>
              <w:bottom w:val="nil"/>
              <w:right w:val="nil"/>
            </w:tcBorders>
          </w:tcPr>
          <w:p w:rsidR="00C02E25" w:rsidRPr="00D8346D" w:rsidRDefault="00C02E25" w:rsidP="00C02E25">
            <w:pPr>
              <w:spacing w:after="0" w:line="240" w:lineRule="auto"/>
              <w:jc w:val="center"/>
              <w:rPr>
                <w:rFonts w:eastAsia="Times New Roman" w:cstheme="minorHAnsi"/>
                <w:b/>
                <w:bCs/>
                <w:sz w:val="24"/>
                <w:szCs w:val="24"/>
                <w:lang w:eastAsia="el-GR"/>
              </w:rPr>
            </w:pPr>
          </w:p>
        </w:tc>
        <w:tc>
          <w:tcPr>
            <w:tcW w:w="6237" w:type="dxa"/>
            <w:tcBorders>
              <w:top w:val="nil"/>
              <w:left w:val="nil"/>
              <w:bottom w:val="nil"/>
              <w:right w:val="nil"/>
            </w:tcBorders>
            <w:shd w:val="clear" w:color="auto" w:fill="auto"/>
            <w:vAlign w:val="bottom"/>
            <w:hideMark/>
          </w:tcPr>
          <w:p w:rsidR="00C02E25" w:rsidRPr="00D8346D" w:rsidRDefault="00C02E25" w:rsidP="00466AAC">
            <w:pPr>
              <w:spacing w:before="120" w:after="0" w:line="240" w:lineRule="auto"/>
              <w:jc w:val="center"/>
              <w:rPr>
                <w:rFonts w:eastAsia="Times New Roman" w:cstheme="minorHAnsi"/>
                <w:b/>
                <w:bCs/>
                <w:sz w:val="24"/>
                <w:szCs w:val="24"/>
                <w:lang w:eastAsia="el-GR"/>
              </w:rPr>
            </w:pPr>
            <w:r w:rsidRPr="00D8346D">
              <w:rPr>
                <w:rFonts w:eastAsia="Times New Roman" w:cstheme="minorHAnsi"/>
                <w:b/>
                <w:bCs/>
                <w:sz w:val="24"/>
                <w:szCs w:val="24"/>
                <w:lang w:eastAsia="el-GR"/>
              </w:rPr>
              <w:t>Ιωάννινα, ____ / _____ / 201</w:t>
            </w:r>
            <w:r w:rsidR="00556B86">
              <w:rPr>
                <w:rFonts w:eastAsia="Times New Roman" w:cstheme="minorHAnsi"/>
                <w:b/>
                <w:bCs/>
                <w:sz w:val="24"/>
                <w:szCs w:val="24"/>
                <w:lang w:eastAsia="el-GR"/>
              </w:rPr>
              <w:t>9</w:t>
            </w:r>
          </w:p>
        </w:tc>
      </w:tr>
      <w:tr w:rsidR="00C02E25" w:rsidRPr="00D8346D" w:rsidTr="009E3953">
        <w:trPr>
          <w:trHeight w:val="300"/>
        </w:trPr>
        <w:tc>
          <w:tcPr>
            <w:tcW w:w="8505" w:type="dxa"/>
            <w:tcBorders>
              <w:top w:val="nil"/>
              <w:left w:val="nil"/>
              <w:bottom w:val="nil"/>
              <w:right w:val="nil"/>
            </w:tcBorders>
          </w:tcPr>
          <w:p w:rsidR="00C02E25" w:rsidRPr="00D8346D" w:rsidRDefault="00C02E25" w:rsidP="00C02E25">
            <w:pPr>
              <w:spacing w:after="0" w:line="240" w:lineRule="auto"/>
              <w:jc w:val="center"/>
              <w:rPr>
                <w:rFonts w:eastAsia="Times New Roman" w:cstheme="minorHAnsi"/>
                <w:sz w:val="20"/>
                <w:szCs w:val="20"/>
                <w:lang w:eastAsia="el-GR"/>
              </w:rPr>
            </w:pPr>
          </w:p>
        </w:tc>
        <w:tc>
          <w:tcPr>
            <w:tcW w:w="6237" w:type="dxa"/>
            <w:tcBorders>
              <w:top w:val="nil"/>
              <w:left w:val="nil"/>
              <w:bottom w:val="nil"/>
              <w:right w:val="nil"/>
            </w:tcBorders>
            <w:shd w:val="clear" w:color="auto" w:fill="auto"/>
            <w:vAlign w:val="bottom"/>
            <w:hideMark/>
          </w:tcPr>
          <w:p w:rsidR="00C02E25" w:rsidRPr="00D8346D" w:rsidRDefault="00C02E25" w:rsidP="00C02E25">
            <w:pPr>
              <w:spacing w:after="0" w:line="240" w:lineRule="auto"/>
              <w:jc w:val="center"/>
              <w:rPr>
                <w:rFonts w:eastAsia="Times New Roman" w:cstheme="minorHAnsi"/>
                <w:sz w:val="20"/>
                <w:szCs w:val="20"/>
                <w:lang w:eastAsia="el-GR"/>
              </w:rPr>
            </w:pPr>
            <w:r w:rsidRPr="00D8346D">
              <w:rPr>
                <w:rFonts w:eastAsia="Times New Roman" w:cstheme="minorHAnsi"/>
                <w:sz w:val="20"/>
                <w:szCs w:val="20"/>
                <w:lang w:eastAsia="el-GR"/>
              </w:rPr>
              <w:t>(ημερομηνία συμπλήρωσης)</w:t>
            </w:r>
          </w:p>
        </w:tc>
      </w:tr>
      <w:tr w:rsidR="00C02E25" w:rsidRPr="00D8346D" w:rsidTr="009E3953">
        <w:trPr>
          <w:trHeight w:val="360"/>
        </w:trPr>
        <w:tc>
          <w:tcPr>
            <w:tcW w:w="8505" w:type="dxa"/>
            <w:tcBorders>
              <w:top w:val="nil"/>
              <w:left w:val="nil"/>
              <w:bottom w:val="nil"/>
              <w:right w:val="nil"/>
            </w:tcBorders>
          </w:tcPr>
          <w:p w:rsidR="00C02E25" w:rsidRPr="00D8346D" w:rsidRDefault="00C02E25" w:rsidP="00C02E25">
            <w:pPr>
              <w:spacing w:after="0" w:line="240" w:lineRule="auto"/>
              <w:jc w:val="center"/>
              <w:rPr>
                <w:rFonts w:eastAsia="Times New Roman" w:cstheme="minorHAnsi"/>
                <w:b/>
                <w:bCs/>
                <w:sz w:val="24"/>
                <w:szCs w:val="24"/>
                <w:lang w:eastAsia="el-GR"/>
              </w:rPr>
            </w:pPr>
          </w:p>
        </w:tc>
        <w:tc>
          <w:tcPr>
            <w:tcW w:w="6237" w:type="dxa"/>
            <w:tcBorders>
              <w:top w:val="nil"/>
              <w:left w:val="nil"/>
              <w:bottom w:val="nil"/>
              <w:right w:val="nil"/>
            </w:tcBorders>
            <w:shd w:val="clear" w:color="auto" w:fill="auto"/>
            <w:vAlign w:val="bottom"/>
            <w:hideMark/>
          </w:tcPr>
          <w:p w:rsidR="00C02E25" w:rsidRPr="00D8346D" w:rsidRDefault="00C02E25" w:rsidP="00C02E25">
            <w:pPr>
              <w:spacing w:after="0" w:line="240" w:lineRule="auto"/>
              <w:jc w:val="center"/>
              <w:rPr>
                <w:rFonts w:eastAsia="Times New Roman" w:cstheme="minorHAnsi"/>
                <w:b/>
                <w:bCs/>
                <w:sz w:val="24"/>
                <w:szCs w:val="24"/>
                <w:lang w:eastAsia="el-GR"/>
              </w:rPr>
            </w:pPr>
            <w:r w:rsidRPr="00D8346D">
              <w:rPr>
                <w:rFonts w:eastAsia="Times New Roman" w:cstheme="minorHAnsi"/>
                <w:b/>
                <w:bCs/>
                <w:sz w:val="24"/>
                <w:szCs w:val="24"/>
                <w:lang w:eastAsia="el-GR"/>
              </w:rPr>
              <w:t>Ο προσφέρων</w:t>
            </w:r>
          </w:p>
        </w:tc>
      </w:tr>
      <w:tr w:rsidR="00C02E25" w:rsidRPr="00D8346D" w:rsidTr="009E3953">
        <w:trPr>
          <w:trHeight w:val="360"/>
        </w:trPr>
        <w:tc>
          <w:tcPr>
            <w:tcW w:w="8505" w:type="dxa"/>
            <w:tcBorders>
              <w:top w:val="nil"/>
              <w:left w:val="nil"/>
              <w:bottom w:val="nil"/>
              <w:right w:val="nil"/>
            </w:tcBorders>
          </w:tcPr>
          <w:p w:rsidR="00C02E25" w:rsidRPr="00D8346D" w:rsidRDefault="00C02E25" w:rsidP="00C02E25">
            <w:pPr>
              <w:spacing w:after="0" w:line="240" w:lineRule="auto"/>
              <w:jc w:val="center"/>
              <w:rPr>
                <w:rFonts w:eastAsia="Times New Roman" w:cstheme="minorHAnsi"/>
                <w:sz w:val="20"/>
                <w:szCs w:val="20"/>
                <w:lang w:eastAsia="el-GR"/>
              </w:rPr>
            </w:pPr>
          </w:p>
        </w:tc>
        <w:tc>
          <w:tcPr>
            <w:tcW w:w="6237" w:type="dxa"/>
            <w:tcBorders>
              <w:top w:val="nil"/>
              <w:left w:val="nil"/>
              <w:bottom w:val="nil"/>
              <w:right w:val="nil"/>
            </w:tcBorders>
            <w:shd w:val="clear" w:color="auto" w:fill="auto"/>
            <w:vAlign w:val="bottom"/>
            <w:hideMark/>
          </w:tcPr>
          <w:p w:rsidR="00C02E25" w:rsidRPr="00D8346D" w:rsidRDefault="00C02E25" w:rsidP="00C02E25">
            <w:pPr>
              <w:spacing w:after="0" w:line="240" w:lineRule="auto"/>
              <w:jc w:val="center"/>
              <w:rPr>
                <w:rFonts w:eastAsia="Times New Roman" w:cstheme="minorHAnsi"/>
                <w:sz w:val="20"/>
                <w:szCs w:val="20"/>
                <w:lang w:eastAsia="el-GR"/>
              </w:rPr>
            </w:pPr>
          </w:p>
          <w:p w:rsidR="009E3953" w:rsidRPr="00D8346D" w:rsidRDefault="009E3953" w:rsidP="00C02E25">
            <w:pPr>
              <w:spacing w:after="0" w:line="240" w:lineRule="auto"/>
              <w:jc w:val="center"/>
              <w:rPr>
                <w:rFonts w:eastAsia="Times New Roman" w:cstheme="minorHAnsi"/>
                <w:sz w:val="20"/>
                <w:szCs w:val="20"/>
                <w:lang w:eastAsia="el-GR"/>
              </w:rPr>
            </w:pPr>
          </w:p>
          <w:p w:rsidR="00C02E25" w:rsidRPr="00D8346D" w:rsidRDefault="00C02E25" w:rsidP="00C02E25">
            <w:pPr>
              <w:spacing w:after="0" w:line="240" w:lineRule="auto"/>
              <w:jc w:val="center"/>
              <w:rPr>
                <w:rFonts w:eastAsia="Times New Roman" w:cstheme="minorHAnsi"/>
                <w:sz w:val="20"/>
                <w:szCs w:val="20"/>
                <w:lang w:eastAsia="el-GR"/>
              </w:rPr>
            </w:pPr>
            <w:r w:rsidRPr="00D8346D">
              <w:rPr>
                <w:rFonts w:eastAsia="Times New Roman" w:cstheme="minorHAnsi"/>
                <w:sz w:val="20"/>
                <w:szCs w:val="20"/>
                <w:lang w:eastAsia="el-GR"/>
              </w:rPr>
              <w:t>(υπογραφή, ονοματεπώνυμο, σφραγίδα)</w:t>
            </w:r>
          </w:p>
        </w:tc>
      </w:tr>
    </w:tbl>
    <w:p w:rsidR="00817594" w:rsidRPr="00D8346D" w:rsidRDefault="00817594" w:rsidP="00D8346D">
      <w:pPr>
        <w:spacing w:after="120"/>
        <w:jc w:val="center"/>
        <w:rPr>
          <w:rFonts w:cstheme="minorHAnsi"/>
        </w:rPr>
      </w:pPr>
    </w:p>
    <w:sectPr w:rsidR="00817594" w:rsidRPr="00D8346D" w:rsidSect="00D8346D">
      <w:headerReference w:type="even" r:id="rId8"/>
      <w:headerReference w:type="default" r:id="rId9"/>
      <w:footerReference w:type="even" r:id="rId10"/>
      <w:footerReference w:type="default" r:id="rId11"/>
      <w:headerReference w:type="first" r:id="rId12"/>
      <w:footerReference w:type="first" r:id="rId13"/>
      <w:pgSz w:w="16838" w:h="11906" w:orient="landscape"/>
      <w:pgMar w:top="993" w:right="1103" w:bottom="142" w:left="1135"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40F" w:rsidRDefault="0003240F" w:rsidP="00AA3664">
      <w:pPr>
        <w:spacing w:after="0" w:line="240" w:lineRule="auto"/>
      </w:pPr>
      <w:r>
        <w:separator/>
      </w:r>
    </w:p>
  </w:endnote>
  <w:endnote w:type="continuationSeparator" w:id="0">
    <w:p w:rsidR="0003240F" w:rsidRDefault="0003240F" w:rsidP="00AA3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258" w:rsidRDefault="00DD725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31C" w:rsidRDefault="0028231C">
    <w:pPr>
      <w:pStyle w:val="a6"/>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258" w:rsidRDefault="00DD725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40F" w:rsidRDefault="0003240F" w:rsidP="00AA3664">
      <w:pPr>
        <w:spacing w:after="0" w:line="240" w:lineRule="auto"/>
      </w:pPr>
      <w:r>
        <w:separator/>
      </w:r>
    </w:p>
  </w:footnote>
  <w:footnote w:type="continuationSeparator" w:id="0">
    <w:p w:rsidR="0003240F" w:rsidRDefault="0003240F" w:rsidP="00AA3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258" w:rsidRDefault="00DD725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46D" w:rsidRDefault="00D8346D" w:rsidP="00D8346D">
    <w:pPr>
      <w:pStyle w:val="a5"/>
      <w:jc w:val="center"/>
    </w:pPr>
    <w:r>
      <w:t>ΠΑΝΕΠΙΣΤΗΜΙΟ ΙΩΑΝΝΙΝΩΝ</w:t>
    </w:r>
  </w:p>
  <w:p w:rsidR="00D8346D" w:rsidRDefault="00D8346D" w:rsidP="00DD7258">
    <w:pPr>
      <w:pStyle w:val="a5"/>
      <w:pBdr>
        <w:bottom w:val="single" w:sz="4" w:space="1" w:color="auto"/>
      </w:pBdr>
      <w:jc w:val="center"/>
    </w:pPr>
    <w:r>
      <w:t>ΤΜΗΜΑ</w:t>
    </w:r>
    <w:bookmarkStart w:id="0" w:name="_GoBack"/>
    <w:bookmarkEnd w:id="0"/>
    <w:r>
      <w:t xml:space="preserve"> ΠΡΟΜΗΘΕΙΩΝ</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258" w:rsidRDefault="00DD725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801F56"/>
    <w:multiLevelType w:val="hybridMultilevel"/>
    <w:tmpl w:val="B7408C2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5C1E2C3B"/>
    <w:multiLevelType w:val="hybridMultilevel"/>
    <w:tmpl w:val="2ED8A2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51B7F54"/>
    <w:multiLevelType w:val="hybridMultilevel"/>
    <w:tmpl w:val="1FBE0DF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702E5BE3"/>
    <w:multiLevelType w:val="hybridMultilevel"/>
    <w:tmpl w:val="AEE86DF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6DA5"/>
    <w:rsid w:val="00020192"/>
    <w:rsid w:val="00023F01"/>
    <w:rsid w:val="00031D47"/>
    <w:rsid w:val="0003240F"/>
    <w:rsid w:val="00037A0D"/>
    <w:rsid w:val="00040822"/>
    <w:rsid w:val="0008763F"/>
    <w:rsid w:val="000D74E4"/>
    <w:rsid w:val="00122321"/>
    <w:rsid w:val="00126E0C"/>
    <w:rsid w:val="001335E0"/>
    <w:rsid w:val="001449DB"/>
    <w:rsid w:val="00146F37"/>
    <w:rsid w:val="001928E6"/>
    <w:rsid w:val="001D40C5"/>
    <w:rsid w:val="001D5C6F"/>
    <w:rsid w:val="002460DA"/>
    <w:rsid w:val="00260350"/>
    <w:rsid w:val="00271D25"/>
    <w:rsid w:val="0028231C"/>
    <w:rsid w:val="00291436"/>
    <w:rsid w:val="00292775"/>
    <w:rsid w:val="002B12A4"/>
    <w:rsid w:val="002B4062"/>
    <w:rsid w:val="002C263F"/>
    <w:rsid w:val="002D2846"/>
    <w:rsid w:val="002E0A66"/>
    <w:rsid w:val="002E12B8"/>
    <w:rsid w:val="0032428D"/>
    <w:rsid w:val="003630AB"/>
    <w:rsid w:val="003717BB"/>
    <w:rsid w:val="00372DEC"/>
    <w:rsid w:val="00397ECC"/>
    <w:rsid w:val="003C6471"/>
    <w:rsid w:val="003E5E87"/>
    <w:rsid w:val="00401BB8"/>
    <w:rsid w:val="00413C43"/>
    <w:rsid w:val="00431B28"/>
    <w:rsid w:val="00444015"/>
    <w:rsid w:val="004571D2"/>
    <w:rsid w:val="00466AAC"/>
    <w:rsid w:val="004962A3"/>
    <w:rsid w:val="00496E58"/>
    <w:rsid w:val="004B7D35"/>
    <w:rsid w:val="004D505F"/>
    <w:rsid w:val="004F348A"/>
    <w:rsid w:val="00517861"/>
    <w:rsid w:val="005554C7"/>
    <w:rsid w:val="00556B86"/>
    <w:rsid w:val="00576263"/>
    <w:rsid w:val="00592450"/>
    <w:rsid w:val="005A00A9"/>
    <w:rsid w:val="005B2237"/>
    <w:rsid w:val="005C1CB6"/>
    <w:rsid w:val="005F19E8"/>
    <w:rsid w:val="006037A8"/>
    <w:rsid w:val="0063606D"/>
    <w:rsid w:val="00636DA5"/>
    <w:rsid w:val="00690426"/>
    <w:rsid w:val="006A4F5A"/>
    <w:rsid w:val="006A541E"/>
    <w:rsid w:val="006B04DF"/>
    <w:rsid w:val="006C6814"/>
    <w:rsid w:val="006F3DA1"/>
    <w:rsid w:val="006F5E75"/>
    <w:rsid w:val="0070143E"/>
    <w:rsid w:val="00704CC8"/>
    <w:rsid w:val="0070555A"/>
    <w:rsid w:val="007131CC"/>
    <w:rsid w:val="00727E2A"/>
    <w:rsid w:val="00735237"/>
    <w:rsid w:val="00742C24"/>
    <w:rsid w:val="00744EDA"/>
    <w:rsid w:val="00754FEC"/>
    <w:rsid w:val="00771562"/>
    <w:rsid w:val="00797AE2"/>
    <w:rsid w:val="007A7532"/>
    <w:rsid w:val="007C2142"/>
    <w:rsid w:val="007E5835"/>
    <w:rsid w:val="00800247"/>
    <w:rsid w:val="00817594"/>
    <w:rsid w:val="008278F8"/>
    <w:rsid w:val="00842764"/>
    <w:rsid w:val="00852647"/>
    <w:rsid w:val="00856FAA"/>
    <w:rsid w:val="008656A3"/>
    <w:rsid w:val="00880BF8"/>
    <w:rsid w:val="008B0AC1"/>
    <w:rsid w:val="008D2705"/>
    <w:rsid w:val="008D75B6"/>
    <w:rsid w:val="008E29FC"/>
    <w:rsid w:val="00935739"/>
    <w:rsid w:val="009E3953"/>
    <w:rsid w:val="009E3C0F"/>
    <w:rsid w:val="00A162C0"/>
    <w:rsid w:val="00A609CB"/>
    <w:rsid w:val="00A92846"/>
    <w:rsid w:val="00AA3664"/>
    <w:rsid w:val="00AA3D50"/>
    <w:rsid w:val="00AC2E77"/>
    <w:rsid w:val="00AE0CFD"/>
    <w:rsid w:val="00AF5EBE"/>
    <w:rsid w:val="00B049E4"/>
    <w:rsid w:val="00B60B4F"/>
    <w:rsid w:val="00B73222"/>
    <w:rsid w:val="00B77817"/>
    <w:rsid w:val="00BD2439"/>
    <w:rsid w:val="00BD72B1"/>
    <w:rsid w:val="00BE09AF"/>
    <w:rsid w:val="00BE1FAA"/>
    <w:rsid w:val="00BF7180"/>
    <w:rsid w:val="00C02E25"/>
    <w:rsid w:val="00C058C4"/>
    <w:rsid w:val="00C06AF0"/>
    <w:rsid w:val="00C07EC6"/>
    <w:rsid w:val="00C1100F"/>
    <w:rsid w:val="00C11839"/>
    <w:rsid w:val="00C331F6"/>
    <w:rsid w:val="00C53FED"/>
    <w:rsid w:val="00C60F72"/>
    <w:rsid w:val="00C62A94"/>
    <w:rsid w:val="00C66095"/>
    <w:rsid w:val="00C678D2"/>
    <w:rsid w:val="00CB389D"/>
    <w:rsid w:val="00CF4C14"/>
    <w:rsid w:val="00D02D12"/>
    <w:rsid w:val="00D67696"/>
    <w:rsid w:val="00D80DA5"/>
    <w:rsid w:val="00D8346D"/>
    <w:rsid w:val="00D9665B"/>
    <w:rsid w:val="00D9712D"/>
    <w:rsid w:val="00DA12E4"/>
    <w:rsid w:val="00DC088B"/>
    <w:rsid w:val="00DD7258"/>
    <w:rsid w:val="00E07766"/>
    <w:rsid w:val="00E21D59"/>
    <w:rsid w:val="00E222A7"/>
    <w:rsid w:val="00E42144"/>
    <w:rsid w:val="00E42851"/>
    <w:rsid w:val="00E52CA0"/>
    <w:rsid w:val="00E704E4"/>
    <w:rsid w:val="00EC41AF"/>
    <w:rsid w:val="00EF1609"/>
    <w:rsid w:val="00EF330C"/>
    <w:rsid w:val="00F0015D"/>
    <w:rsid w:val="00F110BB"/>
    <w:rsid w:val="00F15BE1"/>
    <w:rsid w:val="00F942EC"/>
    <w:rsid w:val="00FA0844"/>
    <w:rsid w:val="00FB18B8"/>
    <w:rsid w:val="00FB395D"/>
    <w:rsid w:val="00FC2D4B"/>
    <w:rsid w:val="00FC2F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8F833"/>
  <w15:docId w15:val="{7AD37DF6-E3C2-4C1D-91B3-00BCB543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1D2"/>
  </w:style>
  <w:style w:type="paragraph" w:styleId="1">
    <w:name w:val="heading 1"/>
    <w:basedOn w:val="a"/>
    <w:next w:val="a"/>
    <w:link w:val="1Char"/>
    <w:uiPriority w:val="9"/>
    <w:qFormat/>
    <w:rsid w:val="006F3D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6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6F3DA1"/>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Char"/>
    <w:uiPriority w:val="99"/>
    <w:semiHidden/>
    <w:unhideWhenUsed/>
    <w:rsid w:val="00FB18B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B18B8"/>
    <w:rPr>
      <w:rFonts w:ascii="Tahoma" w:hAnsi="Tahoma" w:cs="Tahoma"/>
      <w:sz w:val="16"/>
      <w:szCs w:val="16"/>
    </w:rPr>
  </w:style>
  <w:style w:type="paragraph" w:styleId="a5">
    <w:name w:val="header"/>
    <w:basedOn w:val="a"/>
    <w:link w:val="Char0"/>
    <w:uiPriority w:val="99"/>
    <w:unhideWhenUsed/>
    <w:rsid w:val="00AA3664"/>
    <w:pPr>
      <w:tabs>
        <w:tab w:val="center" w:pos="4153"/>
        <w:tab w:val="right" w:pos="8306"/>
      </w:tabs>
      <w:spacing w:after="0" w:line="240" w:lineRule="auto"/>
    </w:pPr>
  </w:style>
  <w:style w:type="character" w:customStyle="1" w:styleId="Char0">
    <w:name w:val="Κεφαλίδα Char"/>
    <w:basedOn w:val="a0"/>
    <w:link w:val="a5"/>
    <w:uiPriority w:val="99"/>
    <w:rsid w:val="00AA3664"/>
  </w:style>
  <w:style w:type="paragraph" w:styleId="a6">
    <w:name w:val="footer"/>
    <w:basedOn w:val="a"/>
    <w:link w:val="Char1"/>
    <w:uiPriority w:val="99"/>
    <w:unhideWhenUsed/>
    <w:rsid w:val="00AA3664"/>
    <w:pPr>
      <w:tabs>
        <w:tab w:val="center" w:pos="4153"/>
        <w:tab w:val="right" w:pos="8306"/>
      </w:tabs>
      <w:spacing w:after="0" w:line="240" w:lineRule="auto"/>
    </w:pPr>
  </w:style>
  <w:style w:type="character" w:customStyle="1" w:styleId="Char1">
    <w:name w:val="Υποσέλιδο Char"/>
    <w:basedOn w:val="a0"/>
    <w:link w:val="a6"/>
    <w:uiPriority w:val="99"/>
    <w:rsid w:val="00AA3664"/>
  </w:style>
  <w:style w:type="paragraph" w:styleId="a7">
    <w:name w:val="List Paragraph"/>
    <w:basedOn w:val="a"/>
    <w:uiPriority w:val="34"/>
    <w:qFormat/>
    <w:rsid w:val="006F5E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453557">
      <w:bodyDiv w:val="1"/>
      <w:marLeft w:val="0"/>
      <w:marRight w:val="0"/>
      <w:marTop w:val="0"/>
      <w:marBottom w:val="0"/>
      <w:divBdr>
        <w:top w:val="none" w:sz="0" w:space="0" w:color="auto"/>
        <w:left w:val="none" w:sz="0" w:space="0" w:color="auto"/>
        <w:bottom w:val="none" w:sz="0" w:space="0" w:color="auto"/>
        <w:right w:val="none" w:sz="0" w:space="0" w:color="auto"/>
      </w:divBdr>
    </w:div>
    <w:div w:id="177085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352F17-D98F-4691-99C9-9B23FD4D0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280</Words>
  <Characters>1515</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Dell4</cp:lastModifiedBy>
  <cp:revision>6</cp:revision>
  <cp:lastPrinted>2018-09-24T10:34:00Z</cp:lastPrinted>
  <dcterms:created xsi:type="dcterms:W3CDTF">2019-05-14T10:55:00Z</dcterms:created>
  <dcterms:modified xsi:type="dcterms:W3CDTF">2019-05-15T08:01:00Z</dcterms:modified>
</cp:coreProperties>
</file>