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pPr w:leftFromText="180" w:rightFromText="180" w:vertAnchor="page" w:tblpY="1081"/>
        <w:tblW w:w="85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1"/>
        <w:gridCol w:w="4261"/>
      </w:tblGrid>
      <w:tr w:rsidR="00D97F2D" w:rsidRPr="00FB18B8" w:rsidTr="00D97F2D">
        <w:tc>
          <w:tcPr>
            <w:tcW w:w="4261" w:type="dxa"/>
          </w:tcPr>
          <w:p w:rsidR="00D97F2D" w:rsidRPr="008563FC" w:rsidRDefault="00D97F2D" w:rsidP="00D97F2D">
            <w:pPr>
              <w:ind w:firstLine="1560"/>
              <w:rPr>
                <w:rFonts w:ascii="Palatino Linotype" w:hAnsi="Palatino Linotype" w:cs="Tahoma"/>
                <w:color w:val="000000"/>
                <w:sz w:val="24"/>
                <w:szCs w:val="24"/>
              </w:rPr>
            </w:pPr>
            <w:bookmarkStart w:id="0" w:name="_GoBack"/>
            <w:bookmarkEnd w:id="0"/>
            <w:r>
              <w:rPr>
                <w:rFonts w:ascii="Palatino Linotype" w:hAnsi="Palatino Linotype" w:cs="Tahoma"/>
                <w:noProof/>
                <w:color w:val="000000"/>
                <w:sz w:val="24"/>
                <w:szCs w:val="24"/>
                <w:lang w:eastAsia="el-GR"/>
              </w:rPr>
              <w:drawing>
                <wp:inline distT="0" distB="0" distL="0" distR="0" wp14:anchorId="702A4433" wp14:editId="20875D87">
                  <wp:extent cx="352425" cy="733425"/>
                  <wp:effectExtent l="0" t="0" r="9525" b="952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2425" cy="733425"/>
                          </a:xfrm>
                          <a:prstGeom prst="rect">
                            <a:avLst/>
                          </a:prstGeom>
                          <a:noFill/>
                          <a:ln>
                            <a:noFill/>
                          </a:ln>
                        </pic:spPr>
                      </pic:pic>
                    </a:graphicData>
                  </a:graphic>
                </wp:inline>
              </w:drawing>
            </w:r>
          </w:p>
          <w:p w:rsidR="00D97F2D" w:rsidRPr="00AF7643" w:rsidRDefault="00D97F2D" w:rsidP="00D97F2D">
            <w:pPr>
              <w:jc w:val="center"/>
              <w:rPr>
                <w:rFonts w:ascii="Palatino Linotype" w:hAnsi="Palatino Linotype" w:cs="Tahoma"/>
                <w:color w:val="000000"/>
              </w:rPr>
            </w:pPr>
            <w:r w:rsidRPr="00AF7643">
              <w:rPr>
                <w:rFonts w:ascii="Palatino Linotype" w:hAnsi="Palatino Linotype" w:cs="Tahoma"/>
                <w:color w:val="000000"/>
              </w:rPr>
              <w:t>ΕΛΛΗΝΙΚΗ ΔΗΜΟΚΡΑΤΙΑ</w:t>
            </w:r>
          </w:p>
          <w:p w:rsidR="00D97F2D" w:rsidRPr="00AF7643" w:rsidRDefault="00D97F2D" w:rsidP="00D97F2D">
            <w:pPr>
              <w:tabs>
                <w:tab w:val="left" w:pos="4678"/>
              </w:tabs>
              <w:jc w:val="center"/>
              <w:rPr>
                <w:rFonts w:ascii="Palatino Linotype" w:hAnsi="Palatino Linotype" w:cs="Tahoma"/>
                <w:color w:val="000000"/>
              </w:rPr>
            </w:pPr>
            <w:r w:rsidRPr="00AF7643">
              <w:rPr>
                <w:rFonts w:ascii="Palatino Linotype" w:hAnsi="Palatino Linotype" w:cs="Tahoma"/>
                <w:color w:val="000000"/>
              </w:rPr>
              <w:t>ΠΑΝΕΠΙΣΤΗΜΙΟ ΙΩΑΝΝΙΝΩΝ</w:t>
            </w:r>
          </w:p>
          <w:p w:rsidR="00D97F2D" w:rsidRPr="00AF7643" w:rsidRDefault="00D97F2D" w:rsidP="00D97F2D">
            <w:pPr>
              <w:tabs>
                <w:tab w:val="left" w:pos="4678"/>
              </w:tabs>
              <w:jc w:val="center"/>
              <w:rPr>
                <w:rFonts w:ascii="Palatino Linotype" w:hAnsi="Palatino Linotype" w:cs="Tahoma"/>
                <w:color w:val="000000"/>
              </w:rPr>
            </w:pPr>
            <w:r w:rsidRPr="00AF7643">
              <w:rPr>
                <w:rFonts w:ascii="Palatino Linotype" w:hAnsi="Palatino Linotype" w:cs="Tahoma"/>
                <w:color w:val="000000"/>
              </w:rPr>
              <w:t>ΠΡΥΤΑΝΕΙΑ</w:t>
            </w:r>
          </w:p>
          <w:p w:rsidR="00D97F2D" w:rsidRPr="00E61A65" w:rsidRDefault="00D97F2D" w:rsidP="00D97F2D">
            <w:pPr>
              <w:jc w:val="center"/>
              <w:rPr>
                <w:rFonts w:ascii="Palatino Linotype" w:hAnsi="Palatino Linotype" w:cs="Tahoma"/>
                <w:color w:val="000000"/>
                <w:sz w:val="24"/>
                <w:szCs w:val="24"/>
              </w:rPr>
            </w:pPr>
            <w:r w:rsidRPr="00AF7643">
              <w:rPr>
                <w:rFonts w:ascii="Palatino Linotype" w:hAnsi="Palatino Linotype" w:cs="Tahoma"/>
                <w:color w:val="000000"/>
              </w:rPr>
              <w:t>Δ/ΝΣΗ ΤΕΧΝΙΚΩΝ ΥΠΗΡΕΣΙΩΝ</w:t>
            </w:r>
          </w:p>
          <w:p w:rsidR="00D97F2D" w:rsidRPr="00347E49" w:rsidRDefault="00D97F2D" w:rsidP="00D97F2D">
            <w:pPr>
              <w:jc w:val="center"/>
              <w:rPr>
                <w:rFonts w:ascii="Palatino Linotype" w:hAnsi="Palatino Linotype" w:cs="Tahoma"/>
                <w:sz w:val="4"/>
                <w:szCs w:val="4"/>
              </w:rPr>
            </w:pPr>
          </w:p>
          <w:p w:rsidR="00D97F2D" w:rsidRPr="00F41B0A" w:rsidRDefault="00D97F2D" w:rsidP="00D97F2D">
            <w:pPr>
              <w:tabs>
                <w:tab w:val="left" w:pos="1335"/>
              </w:tabs>
              <w:jc w:val="center"/>
              <w:rPr>
                <w:rFonts w:ascii="Palatino Linotype" w:hAnsi="Palatino Linotype" w:cs="Tahoma"/>
                <w:sz w:val="24"/>
                <w:szCs w:val="24"/>
                <w:lang w:val="en-US"/>
              </w:rPr>
            </w:pPr>
            <w:r>
              <w:rPr>
                <w:rFonts w:ascii="Palatino Linotype" w:hAnsi="Palatino Linotype" w:cs="Tahoma"/>
              </w:rPr>
              <w:t>ΤΜΗΜΑ ΜΕΛΕΤΩΝ</w:t>
            </w:r>
          </w:p>
        </w:tc>
        <w:tc>
          <w:tcPr>
            <w:tcW w:w="4261" w:type="dxa"/>
            <w:vAlign w:val="center"/>
          </w:tcPr>
          <w:p w:rsidR="00D97F2D" w:rsidRPr="002D6AD0" w:rsidRDefault="00D97F2D" w:rsidP="002D6AD0">
            <w:pPr>
              <w:ind w:left="701" w:hanging="701"/>
              <w:rPr>
                <w:rFonts w:ascii="Palatino Linotype" w:hAnsi="Palatino Linotype" w:cs="Tahoma"/>
                <w:noProof/>
                <w:color w:val="000000"/>
                <w:sz w:val="24"/>
                <w:szCs w:val="24"/>
                <w:lang w:eastAsia="el-GR"/>
              </w:rPr>
            </w:pPr>
            <w:r w:rsidRPr="007131CC">
              <w:rPr>
                <w:rFonts w:ascii="Palatino Linotype" w:hAnsi="Palatino Linotype" w:cs="Tahoma"/>
                <w:b/>
                <w:noProof/>
                <w:color w:val="000000"/>
                <w:sz w:val="24"/>
                <w:szCs w:val="24"/>
                <w:u w:val="single"/>
                <w:lang w:eastAsia="el-GR"/>
              </w:rPr>
              <w:t>Έργο</w:t>
            </w:r>
            <w:r>
              <w:rPr>
                <w:rFonts w:ascii="Palatino Linotype" w:hAnsi="Palatino Linotype" w:cs="Tahoma"/>
                <w:noProof/>
                <w:color w:val="000000"/>
                <w:sz w:val="24"/>
                <w:szCs w:val="24"/>
                <w:lang w:eastAsia="el-GR"/>
              </w:rPr>
              <w:t xml:space="preserve">: </w:t>
            </w:r>
            <w:r>
              <w:rPr>
                <w:rFonts w:ascii="Palatino Linotype" w:hAnsi="Palatino Linotype"/>
                <w:b/>
              </w:rPr>
              <w:t xml:space="preserve">Προμήθεια   υλικών  για  τις  </w:t>
            </w:r>
            <w:r w:rsidR="002D6AD0">
              <w:rPr>
                <w:rFonts w:ascii="Palatino Linotype" w:hAnsi="Palatino Linotype"/>
                <w:b/>
              </w:rPr>
              <w:t>επισκευές  ηλεκτρολογικών εγκαταστάσεων Παν/πολης Ιωαννίνων</w:t>
            </w:r>
          </w:p>
        </w:tc>
      </w:tr>
    </w:tbl>
    <w:p w:rsidR="00271DC6" w:rsidRDefault="007131CC" w:rsidP="00157EFC">
      <w:pPr>
        <w:pStyle w:val="1"/>
        <w:spacing w:before="240"/>
        <w:jc w:val="center"/>
        <w:rPr>
          <w:color w:val="auto"/>
        </w:rPr>
      </w:pPr>
      <w:r w:rsidRPr="007131CC">
        <w:rPr>
          <w:color w:val="auto"/>
        </w:rPr>
        <w:t>ΤΕΧΝΙΚΗ ΠΕΡΙΓΡΑΦΗ</w:t>
      </w:r>
    </w:p>
    <w:p w:rsidR="00AE0CFD" w:rsidRDefault="00BD2439" w:rsidP="00346788">
      <w:pPr>
        <w:pStyle w:val="1"/>
        <w:numPr>
          <w:ilvl w:val="0"/>
          <w:numId w:val="2"/>
        </w:numPr>
        <w:spacing w:before="240"/>
        <w:ind w:left="714" w:hanging="357"/>
        <w:jc w:val="both"/>
        <w:rPr>
          <w:color w:val="auto"/>
        </w:rPr>
      </w:pPr>
      <w:r w:rsidRPr="00BD72B1">
        <w:rPr>
          <w:color w:val="auto"/>
        </w:rPr>
        <w:t>Αντικείμενο της προμήθειας</w:t>
      </w:r>
      <w:r w:rsidR="0082651B">
        <w:rPr>
          <w:color w:val="auto"/>
        </w:rPr>
        <w:t xml:space="preserve"> </w:t>
      </w:r>
    </w:p>
    <w:p w:rsidR="00346788" w:rsidRPr="00346788" w:rsidRDefault="00346788" w:rsidP="002D6AD0">
      <w:pPr>
        <w:ind w:left="357"/>
        <w:jc w:val="both"/>
      </w:pPr>
      <w:bookmarkStart w:id="1" w:name="_Hlk518547771"/>
      <w:r>
        <w:rPr>
          <w:rFonts w:ascii="Palatino Linotype" w:hAnsi="Palatino Linotype"/>
          <w:iCs/>
        </w:rPr>
        <w:t xml:space="preserve">Αντικείμενο του έργου είναι η προμήθεια </w:t>
      </w:r>
      <w:r w:rsidR="00CD4406">
        <w:rPr>
          <w:rFonts w:ascii="Palatino Linotype" w:hAnsi="Palatino Linotype"/>
          <w:iCs/>
        </w:rPr>
        <w:t xml:space="preserve"> </w:t>
      </w:r>
      <w:r>
        <w:rPr>
          <w:rFonts w:ascii="Palatino Linotype" w:hAnsi="Palatino Linotype"/>
          <w:iCs/>
        </w:rPr>
        <w:t>υλικ</w:t>
      </w:r>
      <w:r w:rsidR="00CD4406">
        <w:rPr>
          <w:rFonts w:ascii="Palatino Linotype" w:hAnsi="Palatino Linotype"/>
          <w:iCs/>
        </w:rPr>
        <w:t>ών</w:t>
      </w:r>
      <w:r>
        <w:rPr>
          <w:rFonts w:ascii="Palatino Linotype" w:hAnsi="Palatino Linotype"/>
          <w:iCs/>
        </w:rPr>
        <w:t xml:space="preserve"> για</w:t>
      </w:r>
      <w:r w:rsidR="002D6AD0">
        <w:rPr>
          <w:rFonts w:ascii="Palatino Linotype" w:hAnsi="Palatino Linotype"/>
          <w:iCs/>
        </w:rPr>
        <w:t xml:space="preserve"> </w:t>
      </w:r>
      <w:r w:rsidR="004E0FAA">
        <w:rPr>
          <w:rFonts w:ascii="Palatino Linotype" w:hAnsi="Palatino Linotype"/>
          <w:iCs/>
        </w:rPr>
        <w:t xml:space="preserve">την </w:t>
      </w:r>
      <w:r w:rsidR="002D6AD0">
        <w:rPr>
          <w:rFonts w:ascii="Palatino Linotype" w:hAnsi="Palatino Linotype"/>
          <w:iCs/>
        </w:rPr>
        <w:t xml:space="preserve"> </w:t>
      </w:r>
      <w:r w:rsidR="004E0FAA">
        <w:rPr>
          <w:rFonts w:ascii="Palatino Linotype" w:hAnsi="Palatino Linotype"/>
          <w:iCs/>
        </w:rPr>
        <w:t xml:space="preserve">επισκευή επειγουσών βλαβών </w:t>
      </w:r>
      <w:r w:rsidR="002D6AD0">
        <w:rPr>
          <w:rFonts w:ascii="Palatino Linotype" w:hAnsi="Palatino Linotype"/>
          <w:iCs/>
        </w:rPr>
        <w:t xml:space="preserve">των ηλεκτρολογικών εγκαταστάσεων </w:t>
      </w:r>
      <w:r w:rsidR="004E0FAA">
        <w:rPr>
          <w:rFonts w:ascii="Palatino Linotype" w:hAnsi="Palatino Linotype"/>
          <w:iCs/>
        </w:rPr>
        <w:t>της Παν/πολης Ιωαννίνων</w:t>
      </w:r>
      <w:r>
        <w:rPr>
          <w:rFonts w:ascii="Palatino Linotype" w:hAnsi="Palatino Linotype"/>
          <w:iCs/>
        </w:rPr>
        <w:t>.</w:t>
      </w:r>
      <w:bookmarkEnd w:id="1"/>
    </w:p>
    <w:p w:rsidR="0082651B" w:rsidRPr="00107C41" w:rsidRDefault="0082651B" w:rsidP="00346788">
      <w:pPr>
        <w:pStyle w:val="a7"/>
        <w:numPr>
          <w:ilvl w:val="0"/>
          <w:numId w:val="2"/>
        </w:numPr>
        <w:spacing w:after="120"/>
        <w:jc w:val="both"/>
        <w:rPr>
          <w:rFonts w:asciiTheme="majorHAnsi" w:eastAsiaTheme="majorEastAsia" w:hAnsiTheme="majorHAnsi" w:cstheme="majorBidi"/>
          <w:b/>
          <w:bCs/>
          <w:sz w:val="28"/>
          <w:szCs w:val="28"/>
        </w:rPr>
      </w:pPr>
      <w:r w:rsidRPr="00107C41">
        <w:rPr>
          <w:rFonts w:asciiTheme="majorHAnsi" w:eastAsiaTheme="majorEastAsia" w:hAnsiTheme="majorHAnsi" w:cstheme="majorBidi"/>
          <w:b/>
          <w:bCs/>
          <w:sz w:val="28"/>
          <w:szCs w:val="28"/>
        </w:rPr>
        <w:t>Τόπος και χρόνος υλοποίησης της  προμήθειας υλικώ</w:t>
      </w:r>
      <w:r w:rsidR="00C81330">
        <w:rPr>
          <w:rFonts w:asciiTheme="majorHAnsi" w:eastAsiaTheme="majorEastAsia" w:hAnsiTheme="majorHAnsi" w:cstheme="majorBidi"/>
          <w:b/>
          <w:bCs/>
          <w:sz w:val="28"/>
          <w:szCs w:val="28"/>
        </w:rPr>
        <w:t>ν</w:t>
      </w:r>
    </w:p>
    <w:p w:rsidR="00C81330" w:rsidRDefault="00C81330" w:rsidP="00346788">
      <w:pPr>
        <w:spacing w:after="120"/>
        <w:ind w:left="360"/>
        <w:jc w:val="both"/>
        <w:rPr>
          <w:rFonts w:ascii="Palatino Linotype" w:eastAsia="Calibri" w:hAnsi="Palatino Linotype" w:cs="Times New Roman"/>
          <w:bCs/>
          <w:iCs/>
        </w:rPr>
      </w:pPr>
      <w:r w:rsidRPr="00C81330">
        <w:rPr>
          <w:rFonts w:ascii="Palatino Linotype" w:eastAsia="Calibri" w:hAnsi="Palatino Linotype" w:cs="Times New Roman"/>
          <w:bCs/>
          <w:iCs/>
        </w:rPr>
        <w:t>Ο προμηθευτής υποχρεούται να παραδώσει τα υλικά εντός της προθεσμίας που</w:t>
      </w:r>
      <w:r w:rsidR="00346788">
        <w:rPr>
          <w:rFonts w:ascii="Palatino Linotype" w:eastAsia="Calibri" w:hAnsi="Palatino Linotype" w:cs="Times New Roman"/>
          <w:bCs/>
          <w:iCs/>
        </w:rPr>
        <w:t xml:space="preserve"> </w:t>
      </w:r>
      <w:r w:rsidRPr="00C81330">
        <w:rPr>
          <w:rFonts w:ascii="Palatino Linotype" w:eastAsia="Calibri" w:hAnsi="Palatino Linotype" w:cs="Times New Roman"/>
          <w:bCs/>
          <w:iCs/>
        </w:rPr>
        <w:t xml:space="preserve">αναγράφεται στη διακήρυξη ή/και τη </w:t>
      </w:r>
      <w:proofErr w:type="spellStart"/>
      <w:r w:rsidRPr="00C81330">
        <w:rPr>
          <w:rFonts w:ascii="Palatino Linotype" w:eastAsia="Calibri" w:hAnsi="Palatino Linotype" w:cs="Times New Roman"/>
          <w:bCs/>
          <w:iCs/>
        </w:rPr>
        <w:t>σύμβαση.Τα</w:t>
      </w:r>
      <w:proofErr w:type="spellEnd"/>
      <w:r w:rsidRPr="00C81330">
        <w:rPr>
          <w:rFonts w:ascii="Palatino Linotype" w:eastAsia="Calibri" w:hAnsi="Palatino Linotype" w:cs="Times New Roman"/>
          <w:bCs/>
          <w:iCs/>
        </w:rPr>
        <w:t xml:space="preserve"> είδη θα παραδίδο</w:t>
      </w:r>
      <w:r w:rsidRPr="00C81330">
        <w:rPr>
          <w:rFonts w:ascii="Palatino Linotype" w:hAnsi="Palatino Linotype"/>
          <w:bCs/>
          <w:iCs/>
        </w:rPr>
        <w:t xml:space="preserve">νται από τον ανάδοχο στην αποθήκη του </w:t>
      </w:r>
      <w:proofErr w:type="spellStart"/>
      <w:r w:rsidRPr="00C81330">
        <w:rPr>
          <w:rFonts w:ascii="Palatino Linotype" w:hAnsi="Palatino Linotype"/>
          <w:bCs/>
          <w:iCs/>
        </w:rPr>
        <w:t>Τμ</w:t>
      </w:r>
      <w:proofErr w:type="spellEnd"/>
      <w:r w:rsidRPr="00C81330">
        <w:rPr>
          <w:rFonts w:ascii="Palatino Linotype" w:hAnsi="Palatino Linotype"/>
          <w:bCs/>
          <w:iCs/>
        </w:rPr>
        <w:t>. Συντήρησης Παν/</w:t>
      </w:r>
      <w:proofErr w:type="spellStart"/>
      <w:r w:rsidRPr="00C81330">
        <w:rPr>
          <w:rFonts w:ascii="Palatino Linotype" w:hAnsi="Palatino Linotype"/>
          <w:bCs/>
          <w:iCs/>
        </w:rPr>
        <w:t>μίου</w:t>
      </w:r>
      <w:proofErr w:type="spellEnd"/>
      <w:r w:rsidRPr="00C81330">
        <w:rPr>
          <w:rFonts w:ascii="Palatino Linotype" w:hAnsi="Palatino Linotype"/>
          <w:bCs/>
          <w:iCs/>
        </w:rPr>
        <w:t xml:space="preserve"> Ιωαννίνων, στην οποία θα είναι παρόντες ο παραλαβών και η αρμόδια Επιτροπή Παραλαβής</w:t>
      </w:r>
      <w:r w:rsidRPr="00C81330">
        <w:rPr>
          <w:rFonts w:ascii="Palatino Linotype" w:eastAsia="Calibri" w:hAnsi="Palatino Linotype" w:cs="Times New Roman"/>
          <w:bCs/>
          <w:iCs/>
        </w:rPr>
        <w:t>.</w:t>
      </w:r>
    </w:p>
    <w:p w:rsidR="00C81330" w:rsidRDefault="00C81330" w:rsidP="00346788">
      <w:pPr>
        <w:pStyle w:val="a7"/>
        <w:numPr>
          <w:ilvl w:val="0"/>
          <w:numId w:val="2"/>
        </w:numPr>
        <w:spacing w:after="120"/>
        <w:jc w:val="both"/>
        <w:rPr>
          <w:rFonts w:ascii="Palatino Linotype" w:eastAsia="Calibri" w:hAnsi="Palatino Linotype" w:cs="Times New Roman"/>
          <w:b/>
          <w:bCs/>
          <w:iCs/>
          <w:sz w:val="28"/>
          <w:szCs w:val="28"/>
        </w:rPr>
      </w:pPr>
      <w:r w:rsidRPr="00C81330">
        <w:rPr>
          <w:rFonts w:ascii="Palatino Linotype" w:eastAsia="Calibri" w:hAnsi="Palatino Linotype" w:cs="Times New Roman"/>
          <w:b/>
          <w:bCs/>
          <w:iCs/>
          <w:sz w:val="28"/>
          <w:szCs w:val="28"/>
        </w:rPr>
        <w:t>Αντικατάσταση υλικών που καλύπτονται από εγγύηση</w:t>
      </w:r>
    </w:p>
    <w:p w:rsidR="00C81330" w:rsidRPr="009A5891" w:rsidRDefault="00C81330" w:rsidP="00346788">
      <w:pPr>
        <w:spacing w:after="120"/>
        <w:ind w:left="360"/>
        <w:jc w:val="both"/>
        <w:rPr>
          <w:rFonts w:ascii="Palatino Linotype" w:eastAsia="Calibri" w:hAnsi="Palatino Linotype" w:cs="Times New Roman"/>
          <w:b/>
          <w:bCs/>
          <w:iCs/>
          <w:sz w:val="28"/>
          <w:szCs w:val="28"/>
        </w:rPr>
      </w:pPr>
      <w:r w:rsidRPr="009A5891">
        <w:rPr>
          <w:rFonts w:ascii="Palatino Linotype" w:hAnsi="Palatino Linotype"/>
        </w:rPr>
        <w:t xml:space="preserve">Τα υλικά  που  παρουσίασαν  πρόβλημα και καλύπτονται από εγγύηση (βλ. στήλη (2) του προϋπολογισμού  και  του  εντύπου  οικονομικής  προσφοράς  θα  παραλαμβάνονται  από τον  ανάδοχο από το σημείο που παρέδωσε και τα αρχικά υλικά, δηλ. από την αποθήκη του </w:t>
      </w:r>
      <w:proofErr w:type="spellStart"/>
      <w:r w:rsidRPr="009A5891">
        <w:rPr>
          <w:rFonts w:ascii="Palatino Linotype" w:hAnsi="Palatino Linotype"/>
        </w:rPr>
        <w:t>Τμ</w:t>
      </w:r>
      <w:proofErr w:type="spellEnd"/>
      <w:r w:rsidRPr="009A5891">
        <w:rPr>
          <w:rFonts w:ascii="Palatino Linotype" w:hAnsi="Palatino Linotype"/>
        </w:rPr>
        <w:t>. Συντήρησης του Παν/</w:t>
      </w:r>
      <w:proofErr w:type="spellStart"/>
      <w:r w:rsidRPr="009A5891">
        <w:rPr>
          <w:rFonts w:ascii="Palatino Linotype" w:hAnsi="Palatino Linotype"/>
        </w:rPr>
        <w:t>μίου</w:t>
      </w:r>
      <w:proofErr w:type="spellEnd"/>
      <w:r w:rsidRPr="009A5891">
        <w:rPr>
          <w:rFonts w:ascii="Palatino Linotype" w:hAnsi="Palatino Linotype"/>
        </w:rPr>
        <w:t xml:space="preserve">  Ιωαννίνων  εντός  5 εργάσιμω</w:t>
      </w:r>
      <w:r w:rsidR="004E0FAA">
        <w:rPr>
          <w:rFonts w:ascii="Palatino Linotype" w:hAnsi="Palatino Linotype"/>
        </w:rPr>
        <w:t>ν ημερών από την ειδοποίησή του</w:t>
      </w:r>
      <w:r w:rsidRPr="009A5891">
        <w:rPr>
          <w:rFonts w:ascii="Palatino Linotype" w:hAnsi="Palatino Linotype"/>
        </w:rPr>
        <w:t>.</w:t>
      </w:r>
      <w:r w:rsidR="004E0FAA">
        <w:rPr>
          <w:rFonts w:ascii="Palatino Linotype" w:hAnsi="Palatino Linotype"/>
        </w:rPr>
        <w:t xml:space="preserve"> </w:t>
      </w:r>
      <w:r w:rsidRPr="009A5891">
        <w:rPr>
          <w:rFonts w:ascii="Palatino Linotype" w:hAnsi="Palatino Linotype"/>
        </w:rPr>
        <w:t xml:space="preserve">Τα  νέα υλικά θα παραδίδονται  από τον ανάδοχο στην αποθήκη του </w:t>
      </w:r>
      <w:proofErr w:type="spellStart"/>
      <w:r w:rsidRPr="009A5891">
        <w:rPr>
          <w:rFonts w:ascii="Palatino Linotype" w:hAnsi="Palatino Linotype"/>
        </w:rPr>
        <w:t>Τμ</w:t>
      </w:r>
      <w:proofErr w:type="spellEnd"/>
      <w:r w:rsidRPr="009A5891">
        <w:rPr>
          <w:rFonts w:ascii="Palatino Linotype" w:hAnsi="Palatino Linotype"/>
        </w:rPr>
        <w:t>. Συντήρησης  του Παν/</w:t>
      </w:r>
      <w:proofErr w:type="spellStart"/>
      <w:r w:rsidRPr="009A5891">
        <w:rPr>
          <w:rFonts w:ascii="Palatino Linotype" w:hAnsi="Palatino Linotype"/>
        </w:rPr>
        <w:t>μίου</w:t>
      </w:r>
      <w:proofErr w:type="spellEnd"/>
      <w:r w:rsidRPr="009A5891">
        <w:rPr>
          <w:rFonts w:ascii="Palatino Linotype" w:hAnsi="Palatino Linotype"/>
        </w:rPr>
        <w:t xml:space="preserve">  Ιωαννίνων, εντός 5 εργάσιμων ημερών από την παραλαβή των προβληματικών υλικών.  Αν υπάρξει παραβίαση των παραπάνω  από τον ανάδοχο, εκπίπτει  η  εγγύηση καλής  λειτουργίας  στο σύνολό της .</w:t>
      </w:r>
    </w:p>
    <w:p w:rsidR="00C81330" w:rsidRDefault="00C81330" w:rsidP="00C81330">
      <w:pPr>
        <w:spacing w:after="120"/>
        <w:ind w:left="360"/>
        <w:jc w:val="both"/>
        <w:rPr>
          <w:rFonts w:ascii="Palatino Linotype" w:eastAsia="Calibri" w:hAnsi="Palatino Linotype" w:cs="Times New Roman"/>
          <w:bCs/>
          <w:iCs/>
        </w:rPr>
      </w:pPr>
    </w:p>
    <w:p w:rsidR="00AA3D50" w:rsidRDefault="00AA3D50" w:rsidP="002F75DC">
      <w:pPr>
        <w:spacing w:after="120"/>
        <w:ind w:left="360"/>
        <w:jc w:val="center"/>
        <w:rPr>
          <w:rFonts w:ascii="Palatino Linotype" w:eastAsia="Calibri" w:hAnsi="Palatino Linotype" w:cs="Times New Roman"/>
          <w:bCs/>
          <w:iCs/>
          <w:lang w:val="en-US"/>
        </w:rPr>
      </w:pPr>
      <w:r w:rsidRPr="00C81330">
        <w:rPr>
          <w:rFonts w:ascii="Palatino Linotype" w:eastAsia="Calibri" w:hAnsi="Palatino Linotype" w:cs="Times New Roman"/>
          <w:bCs/>
          <w:iCs/>
        </w:rPr>
        <w:t xml:space="preserve">Ιωάννινα    </w:t>
      </w:r>
      <w:r w:rsidR="00C2276C" w:rsidRPr="00C81330">
        <w:rPr>
          <w:rFonts w:ascii="Palatino Linotype" w:eastAsia="Calibri" w:hAnsi="Palatino Linotype" w:cs="Times New Roman"/>
          <w:bCs/>
          <w:iCs/>
        </w:rPr>
        <w:t xml:space="preserve"> </w:t>
      </w:r>
      <w:r w:rsidR="002F75DC">
        <w:rPr>
          <w:rFonts w:ascii="Palatino Linotype" w:eastAsia="Calibri" w:hAnsi="Palatino Linotype" w:cs="Times New Roman"/>
          <w:bCs/>
          <w:iCs/>
        </w:rPr>
        <w:t>2</w:t>
      </w:r>
      <w:r w:rsidR="00487D7B">
        <w:rPr>
          <w:rFonts w:ascii="Palatino Linotype" w:eastAsia="Calibri" w:hAnsi="Palatino Linotype" w:cs="Times New Roman"/>
          <w:bCs/>
          <w:iCs/>
          <w:lang w:val="en-US"/>
        </w:rPr>
        <w:t>1</w:t>
      </w:r>
      <w:r w:rsidRPr="00C81330">
        <w:rPr>
          <w:rFonts w:ascii="Palatino Linotype" w:eastAsia="Calibri" w:hAnsi="Palatino Linotype" w:cs="Times New Roman"/>
          <w:bCs/>
          <w:iCs/>
        </w:rPr>
        <w:t>/</w:t>
      </w:r>
      <w:r w:rsidR="009717C6" w:rsidRPr="00C81330">
        <w:rPr>
          <w:rFonts w:ascii="Palatino Linotype" w:eastAsia="Calibri" w:hAnsi="Palatino Linotype" w:cs="Times New Roman"/>
          <w:bCs/>
          <w:iCs/>
          <w:lang w:val="en-US"/>
        </w:rPr>
        <w:t>0</w:t>
      </w:r>
      <w:r w:rsidR="00397200">
        <w:rPr>
          <w:rFonts w:ascii="Palatino Linotype" w:eastAsia="Calibri" w:hAnsi="Palatino Linotype" w:cs="Times New Roman"/>
          <w:bCs/>
          <w:iCs/>
        </w:rPr>
        <w:t>6</w:t>
      </w:r>
      <w:r w:rsidRPr="00C81330">
        <w:rPr>
          <w:rFonts w:ascii="Palatino Linotype" w:eastAsia="Calibri" w:hAnsi="Palatino Linotype" w:cs="Times New Roman"/>
          <w:bCs/>
          <w:iCs/>
        </w:rPr>
        <w:t>/</w:t>
      </w:r>
      <w:r w:rsidR="004A3C41" w:rsidRPr="00C81330">
        <w:rPr>
          <w:rFonts w:ascii="Palatino Linotype" w:eastAsia="Calibri" w:hAnsi="Palatino Linotype" w:cs="Times New Roman"/>
          <w:bCs/>
          <w:iCs/>
        </w:rPr>
        <w:t>201</w:t>
      </w:r>
      <w:r w:rsidR="004A210D">
        <w:rPr>
          <w:rFonts w:ascii="Palatino Linotype" w:eastAsia="Calibri" w:hAnsi="Palatino Linotype" w:cs="Times New Roman"/>
          <w:bCs/>
          <w:iCs/>
          <w:lang w:val="en-US"/>
        </w:rPr>
        <w:t>9</w:t>
      </w:r>
    </w:p>
    <w:tbl>
      <w:tblPr>
        <w:tblStyle w:val="a3"/>
        <w:tblW w:w="1074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
        <w:gridCol w:w="3402"/>
        <w:gridCol w:w="427"/>
        <w:gridCol w:w="3834"/>
        <w:gridCol w:w="2969"/>
      </w:tblGrid>
      <w:tr w:rsidR="002F75DC" w:rsidRPr="001D5C6F" w:rsidTr="002F75DC">
        <w:trPr>
          <w:trHeight w:val="2115"/>
        </w:trPr>
        <w:tc>
          <w:tcPr>
            <w:tcW w:w="3937" w:type="dxa"/>
            <w:gridSpan w:val="3"/>
          </w:tcPr>
          <w:p w:rsidR="002F75DC" w:rsidRPr="001D5C6F" w:rsidRDefault="002F75DC" w:rsidP="000C1F2A">
            <w:pPr>
              <w:rPr>
                <w:rFonts w:ascii="Palatino Linotype" w:eastAsia="Calibri" w:hAnsi="Palatino Linotype" w:cs="Times New Roman"/>
                <w:bCs/>
                <w:iCs/>
              </w:rPr>
            </w:pPr>
            <w:r w:rsidRPr="00BD6466">
              <w:rPr>
                <w:rFonts w:ascii="Palatino Linotype" w:eastAsia="Calibri" w:hAnsi="Palatino Linotype" w:cs="Times New Roman"/>
                <w:bCs/>
                <w:iCs/>
              </w:rPr>
              <w:t xml:space="preserve">                         </w:t>
            </w:r>
            <w:bookmarkStart w:id="2" w:name="_Hlk6825163"/>
            <w:r w:rsidRPr="001D5C6F">
              <w:rPr>
                <w:rFonts w:ascii="Palatino Linotype" w:eastAsia="Calibri" w:hAnsi="Palatino Linotype" w:cs="Times New Roman"/>
                <w:bCs/>
                <w:iCs/>
              </w:rPr>
              <w:t>Ο</w:t>
            </w:r>
          </w:p>
          <w:p w:rsidR="002F75DC" w:rsidRPr="001D5C6F" w:rsidRDefault="002F75DC" w:rsidP="000C1F2A">
            <w:pPr>
              <w:rPr>
                <w:rFonts w:ascii="Palatino Linotype" w:eastAsia="Calibri" w:hAnsi="Palatino Linotype" w:cs="Times New Roman"/>
                <w:bCs/>
                <w:iCs/>
              </w:rPr>
            </w:pPr>
            <w:r w:rsidRPr="00BD6466">
              <w:rPr>
                <w:rFonts w:ascii="Palatino Linotype" w:eastAsia="Calibri" w:hAnsi="Palatino Linotype" w:cs="Times New Roman"/>
                <w:bCs/>
                <w:iCs/>
              </w:rPr>
              <w:t xml:space="preserve">                  </w:t>
            </w:r>
            <w:r w:rsidRPr="001D5C6F">
              <w:rPr>
                <w:rFonts w:ascii="Palatino Linotype" w:eastAsia="Calibri" w:hAnsi="Palatino Linotype" w:cs="Times New Roman"/>
                <w:bCs/>
                <w:iCs/>
              </w:rPr>
              <w:t>συντάκτης</w:t>
            </w:r>
          </w:p>
          <w:p w:rsidR="002F75DC" w:rsidRPr="002F75DC" w:rsidRDefault="002F75DC" w:rsidP="000C1F2A">
            <w:pPr>
              <w:rPr>
                <w:rFonts w:ascii="Palatino Linotype" w:eastAsia="Calibri" w:hAnsi="Palatino Linotype" w:cs="Times New Roman"/>
                <w:bCs/>
                <w:iCs/>
              </w:rPr>
            </w:pPr>
            <w:r w:rsidRPr="00BD6466">
              <w:rPr>
                <w:rFonts w:ascii="Palatino Linotype" w:eastAsia="Calibri" w:hAnsi="Palatino Linotype" w:cs="Times New Roman"/>
                <w:bCs/>
                <w:iCs/>
              </w:rPr>
              <w:t xml:space="preserve">Προϊστάμενος </w:t>
            </w:r>
            <w:proofErr w:type="spellStart"/>
            <w:r w:rsidRPr="00BD6466">
              <w:rPr>
                <w:rFonts w:ascii="Palatino Linotype" w:eastAsia="Calibri" w:hAnsi="Palatino Linotype" w:cs="Times New Roman"/>
                <w:bCs/>
                <w:iCs/>
              </w:rPr>
              <w:t>Τμ</w:t>
            </w:r>
            <w:proofErr w:type="spellEnd"/>
            <w:r w:rsidRPr="00BD6466">
              <w:rPr>
                <w:rFonts w:ascii="Palatino Linotype" w:eastAsia="Calibri" w:hAnsi="Palatino Linotype" w:cs="Times New Roman"/>
                <w:bCs/>
                <w:iCs/>
              </w:rPr>
              <w:t>. Συντήρησης</w:t>
            </w:r>
            <w:r w:rsidRPr="002F75DC">
              <w:rPr>
                <w:rFonts w:ascii="Palatino Linotype" w:eastAsia="Calibri" w:hAnsi="Palatino Linotype" w:cs="Times New Roman"/>
                <w:bCs/>
                <w:iCs/>
              </w:rPr>
              <w:t xml:space="preserve">        </w:t>
            </w:r>
          </w:p>
          <w:p w:rsidR="002F75DC" w:rsidRDefault="002F75DC" w:rsidP="000C1F2A">
            <w:pPr>
              <w:jc w:val="center"/>
              <w:rPr>
                <w:rFonts w:ascii="Palatino Linotype" w:eastAsia="Calibri" w:hAnsi="Palatino Linotype" w:cs="Times New Roman"/>
                <w:bCs/>
                <w:iCs/>
              </w:rPr>
            </w:pPr>
          </w:p>
          <w:p w:rsidR="002F75DC" w:rsidRPr="001D5C6F" w:rsidRDefault="002F75DC" w:rsidP="000C1F2A">
            <w:pPr>
              <w:jc w:val="center"/>
              <w:rPr>
                <w:rFonts w:ascii="Palatino Linotype" w:eastAsia="Calibri" w:hAnsi="Palatino Linotype" w:cs="Times New Roman"/>
                <w:bCs/>
                <w:iCs/>
              </w:rPr>
            </w:pPr>
          </w:p>
          <w:p w:rsidR="002F75DC" w:rsidRPr="001D5C6F" w:rsidRDefault="002F75DC" w:rsidP="000C1F2A">
            <w:pPr>
              <w:rPr>
                <w:rFonts w:ascii="Palatino Linotype" w:eastAsia="Calibri" w:hAnsi="Palatino Linotype" w:cs="Times New Roman"/>
                <w:bCs/>
                <w:iCs/>
              </w:rPr>
            </w:pPr>
            <w:r w:rsidRPr="00BD6466">
              <w:rPr>
                <w:rFonts w:ascii="Palatino Linotype" w:eastAsia="Calibri" w:hAnsi="Palatino Linotype" w:cs="Times New Roman"/>
                <w:bCs/>
                <w:iCs/>
              </w:rPr>
              <w:t xml:space="preserve">       </w:t>
            </w:r>
            <w:r w:rsidRPr="001D5C6F">
              <w:rPr>
                <w:rFonts w:ascii="Palatino Linotype" w:eastAsia="Calibri" w:hAnsi="Palatino Linotype" w:cs="Times New Roman"/>
                <w:bCs/>
                <w:iCs/>
              </w:rPr>
              <w:t>Ιππόλυτος Κακοσίμος</w:t>
            </w:r>
          </w:p>
          <w:p w:rsidR="002F75DC" w:rsidRPr="001D5C6F" w:rsidRDefault="002F75DC" w:rsidP="000C1F2A">
            <w:pPr>
              <w:rPr>
                <w:rFonts w:ascii="Palatino Linotype" w:eastAsia="Calibri" w:hAnsi="Palatino Linotype" w:cs="Times New Roman"/>
                <w:bCs/>
                <w:iCs/>
              </w:rPr>
            </w:pPr>
            <w:r w:rsidRPr="001D5C6F">
              <w:rPr>
                <w:rFonts w:ascii="Palatino Linotype" w:eastAsia="Calibri" w:hAnsi="Palatino Linotype" w:cs="Times New Roman"/>
                <w:bCs/>
                <w:iCs/>
              </w:rPr>
              <w:t>Ηλεκτρολόγος Μηχανικός Τ.Ε.</w:t>
            </w:r>
          </w:p>
        </w:tc>
        <w:tc>
          <w:tcPr>
            <w:tcW w:w="6803" w:type="dxa"/>
            <w:gridSpan w:val="2"/>
          </w:tcPr>
          <w:p w:rsidR="002F75DC" w:rsidRPr="00BD6466" w:rsidRDefault="002F75DC" w:rsidP="000C1F2A">
            <w:pPr>
              <w:rPr>
                <w:rFonts w:ascii="Palatino Linotype" w:eastAsia="Calibri" w:hAnsi="Palatino Linotype" w:cs="Times New Roman"/>
                <w:bCs/>
                <w:iCs/>
              </w:rPr>
            </w:pPr>
            <w:r w:rsidRPr="00BD6466">
              <w:rPr>
                <w:rFonts w:ascii="Palatino Linotype" w:eastAsia="Calibri" w:hAnsi="Palatino Linotype" w:cs="Times New Roman"/>
                <w:bCs/>
                <w:iCs/>
              </w:rPr>
              <w:t xml:space="preserve">                  </w:t>
            </w:r>
            <w:r w:rsidRPr="001D5C6F">
              <w:rPr>
                <w:rFonts w:ascii="Palatino Linotype" w:eastAsia="Calibri" w:hAnsi="Palatino Linotype" w:cs="Times New Roman"/>
                <w:bCs/>
                <w:iCs/>
              </w:rPr>
              <w:t>Ο</w:t>
            </w:r>
            <w:r w:rsidRPr="00BD6466">
              <w:rPr>
                <w:rFonts w:ascii="Palatino Linotype" w:eastAsia="Calibri" w:hAnsi="Palatino Linotype" w:cs="Times New Roman"/>
                <w:bCs/>
                <w:iCs/>
              </w:rPr>
              <w:t xml:space="preserve">   </w:t>
            </w:r>
            <w:r>
              <w:rPr>
                <w:rFonts w:ascii="Palatino Linotype" w:eastAsia="Calibri" w:hAnsi="Palatino Linotype" w:cs="Times New Roman"/>
                <w:bCs/>
                <w:iCs/>
              </w:rPr>
              <w:t xml:space="preserve">  </w:t>
            </w:r>
            <w:r w:rsidRPr="00BD6466">
              <w:rPr>
                <w:rFonts w:ascii="Palatino Linotype" w:eastAsia="Calibri" w:hAnsi="Palatino Linotype" w:cs="Times New Roman"/>
                <w:bCs/>
                <w:iCs/>
              </w:rPr>
              <w:t xml:space="preserve">                               </w:t>
            </w:r>
            <w:r>
              <w:rPr>
                <w:rFonts w:ascii="Palatino Linotype" w:eastAsia="Calibri" w:hAnsi="Palatino Linotype" w:cs="Times New Roman"/>
                <w:bCs/>
                <w:iCs/>
              </w:rPr>
              <w:t xml:space="preserve">              θεωρήθηκε</w:t>
            </w:r>
            <w:r w:rsidRPr="00BD6466">
              <w:rPr>
                <w:rFonts w:ascii="Palatino Linotype" w:eastAsia="Calibri" w:hAnsi="Palatino Linotype" w:cs="Times New Roman"/>
                <w:bCs/>
                <w:iCs/>
              </w:rPr>
              <w:t xml:space="preserve">                   </w:t>
            </w:r>
            <w:r>
              <w:rPr>
                <w:rFonts w:ascii="Palatino Linotype" w:eastAsia="Calibri" w:hAnsi="Palatino Linotype" w:cs="Times New Roman"/>
                <w:bCs/>
                <w:iCs/>
              </w:rPr>
              <w:t xml:space="preserve">        </w:t>
            </w:r>
          </w:p>
          <w:p w:rsidR="002F75DC" w:rsidRPr="001D5C6F" w:rsidRDefault="002F75DC" w:rsidP="000C1F2A">
            <w:pPr>
              <w:rPr>
                <w:rFonts w:ascii="Palatino Linotype" w:eastAsia="Calibri" w:hAnsi="Palatino Linotype" w:cs="Times New Roman"/>
                <w:bCs/>
                <w:iCs/>
              </w:rPr>
            </w:pPr>
            <w:r w:rsidRPr="00BD6466">
              <w:rPr>
                <w:rFonts w:ascii="Palatino Linotype" w:eastAsia="Calibri" w:hAnsi="Palatino Linotype" w:cs="Times New Roman"/>
                <w:bCs/>
                <w:iCs/>
              </w:rPr>
              <w:t xml:space="preserve">        </w:t>
            </w:r>
            <w:r w:rsidRPr="001D5C6F">
              <w:rPr>
                <w:rFonts w:ascii="Palatino Linotype" w:eastAsia="Calibri" w:hAnsi="Palatino Linotype" w:cs="Times New Roman"/>
                <w:bCs/>
                <w:iCs/>
              </w:rPr>
              <w:t>Προϊστάμενος</w:t>
            </w:r>
            <w:r>
              <w:rPr>
                <w:rFonts w:ascii="Palatino Linotype" w:eastAsia="Calibri" w:hAnsi="Palatino Linotype" w:cs="Times New Roman"/>
                <w:bCs/>
                <w:iCs/>
              </w:rPr>
              <w:t xml:space="preserve">                               Ο  Προϊστάμενος</w:t>
            </w:r>
          </w:p>
          <w:p w:rsidR="002F75DC" w:rsidRPr="001D5C6F" w:rsidRDefault="002F75DC" w:rsidP="000C1F2A">
            <w:pPr>
              <w:rPr>
                <w:rFonts w:ascii="Palatino Linotype" w:eastAsia="Calibri" w:hAnsi="Palatino Linotype" w:cs="Times New Roman"/>
                <w:bCs/>
                <w:iCs/>
              </w:rPr>
            </w:pPr>
            <w:r w:rsidRPr="00BD6466">
              <w:rPr>
                <w:rFonts w:ascii="Palatino Linotype" w:eastAsia="Calibri" w:hAnsi="Palatino Linotype" w:cs="Times New Roman"/>
                <w:bCs/>
                <w:iCs/>
              </w:rPr>
              <w:t xml:space="preserve">         </w:t>
            </w:r>
            <w:proofErr w:type="spellStart"/>
            <w:r w:rsidRPr="001D5C6F">
              <w:rPr>
                <w:rFonts w:ascii="Palatino Linotype" w:eastAsia="Calibri" w:hAnsi="Palatino Linotype" w:cs="Times New Roman"/>
                <w:bCs/>
                <w:iCs/>
              </w:rPr>
              <w:t>Τμ</w:t>
            </w:r>
            <w:proofErr w:type="spellEnd"/>
            <w:r w:rsidRPr="001D5C6F">
              <w:rPr>
                <w:rFonts w:ascii="Palatino Linotype" w:eastAsia="Calibri" w:hAnsi="Palatino Linotype" w:cs="Times New Roman"/>
                <w:bCs/>
                <w:iCs/>
              </w:rPr>
              <w:t>. Μελετών</w:t>
            </w:r>
            <w:r>
              <w:rPr>
                <w:rFonts w:ascii="Palatino Linotype" w:eastAsia="Calibri" w:hAnsi="Palatino Linotype" w:cs="Times New Roman"/>
                <w:bCs/>
                <w:iCs/>
              </w:rPr>
              <w:t xml:space="preserve">                      Δ/</w:t>
            </w:r>
            <w:proofErr w:type="spellStart"/>
            <w:r>
              <w:rPr>
                <w:rFonts w:ascii="Palatino Linotype" w:eastAsia="Calibri" w:hAnsi="Palatino Linotype" w:cs="Times New Roman"/>
                <w:bCs/>
                <w:iCs/>
              </w:rPr>
              <w:t>νσης</w:t>
            </w:r>
            <w:proofErr w:type="spellEnd"/>
            <w:r>
              <w:rPr>
                <w:rFonts w:ascii="Palatino Linotype" w:eastAsia="Calibri" w:hAnsi="Palatino Linotype" w:cs="Times New Roman"/>
                <w:bCs/>
                <w:iCs/>
              </w:rPr>
              <w:t xml:space="preserve">  Τεχνικών  Υπηρεσιών</w:t>
            </w:r>
          </w:p>
          <w:p w:rsidR="002F75DC" w:rsidRPr="001D5C6F" w:rsidRDefault="002F75DC" w:rsidP="000C1F2A">
            <w:pPr>
              <w:jc w:val="center"/>
              <w:rPr>
                <w:rFonts w:ascii="Palatino Linotype" w:eastAsia="Calibri" w:hAnsi="Palatino Linotype" w:cs="Times New Roman"/>
                <w:bCs/>
                <w:iCs/>
              </w:rPr>
            </w:pPr>
          </w:p>
          <w:p w:rsidR="002F75DC" w:rsidRPr="001D5C6F" w:rsidRDefault="002F75DC" w:rsidP="000C1F2A">
            <w:pPr>
              <w:jc w:val="center"/>
              <w:rPr>
                <w:rFonts w:ascii="Palatino Linotype" w:eastAsia="Calibri" w:hAnsi="Palatino Linotype" w:cs="Times New Roman"/>
                <w:bCs/>
                <w:iCs/>
              </w:rPr>
            </w:pPr>
          </w:p>
          <w:p w:rsidR="002F75DC" w:rsidRPr="001D5C6F" w:rsidRDefault="002F75DC" w:rsidP="000C1F2A">
            <w:pPr>
              <w:rPr>
                <w:rFonts w:ascii="Palatino Linotype" w:eastAsia="Calibri" w:hAnsi="Palatino Linotype" w:cs="Times New Roman"/>
                <w:bCs/>
                <w:iCs/>
              </w:rPr>
            </w:pPr>
            <w:r w:rsidRPr="001D5C6F">
              <w:rPr>
                <w:rFonts w:ascii="Palatino Linotype" w:eastAsia="Calibri" w:hAnsi="Palatino Linotype" w:cs="Times New Roman"/>
                <w:bCs/>
                <w:iCs/>
              </w:rPr>
              <w:t>Χρήστος Μπουρνάκας</w:t>
            </w:r>
            <w:r>
              <w:rPr>
                <w:rFonts w:ascii="Palatino Linotype" w:eastAsia="Calibri" w:hAnsi="Palatino Linotype" w:cs="Times New Roman"/>
                <w:bCs/>
                <w:iCs/>
              </w:rPr>
              <w:t xml:space="preserve">                    Χρήστος  Καραγιώργος</w:t>
            </w:r>
          </w:p>
          <w:p w:rsidR="002F75DC" w:rsidRPr="001D5C6F" w:rsidRDefault="002F75DC" w:rsidP="000C1F2A">
            <w:pPr>
              <w:rPr>
                <w:rFonts w:ascii="Palatino Linotype" w:eastAsia="Calibri" w:hAnsi="Palatino Linotype" w:cs="Times New Roman"/>
                <w:bCs/>
                <w:iCs/>
              </w:rPr>
            </w:pPr>
            <w:r w:rsidRPr="001D5C6F">
              <w:rPr>
                <w:rFonts w:ascii="Palatino Linotype" w:eastAsia="Calibri" w:hAnsi="Palatino Linotype" w:cs="Times New Roman"/>
                <w:bCs/>
                <w:iCs/>
              </w:rPr>
              <w:t>Πολιτικός Μηχανικός</w:t>
            </w:r>
            <w:r>
              <w:rPr>
                <w:rFonts w:ascii="Palatino Linotype" w:eastAsia="Calibri" w:hAnsi="Palatino Linotype" w:cs="Times New Roman"/>
                <w:bCs/>
                <w:iCs/>
              </w:rPr>
              <w:t xml:space="preserve">                  Μηχανολόγος  Μηχανικός</w:t>
            </w:r>
          </w:p>
        </w:tc>
      </w:tr>
      <w:bookmarkEnd w:id="2"/>
      <w:tr w:rsidR="00AA3D50" w:rsidTr="002F75DC">
        <w:trPr>
          <w:gridBefore w:val="1"/>
          <w:gridAfter w:val="1"/>
          <w:wBefore w:w="108" w:type="dxa"/>
          <w:wAfter w:w="2969" w:type="dxa"/>
        </w:trPr>
        <w:tc>
          <w:tcPr>
            <w:tcW w:w="3402" w:type="dxa"/>
          </w:tcPr>
          <w:p w:rsidR="00AA3D50" w:rsidRDefault="00AA3D50" w:rsidP="00AA3D50">
            <w:pPr>
              <w:jc w:val="center"/>
              <w:rPr>
                <w:rFonts w:ascii="Palatino Linotype" w:eastAsia="Calibri" w:hAnsi="Palatino Linotype" w:cs="Times New Roman"/>
                <w:bCs/>
                <w:iCs/>
              </w:rPr>
            </w:pPr>
          </w:p>
        </w:tc>
        <w:tc>
          <w:tcPr>
            <w:tcW w:w="4261" w:type="dxa"/>
            <w:gridSpan w:val="2"/>
          </w:tcPr>
          <w:p w:rsidR="00AA3D50" w:rsidRDefault="00AA3D50" w:rsidP="00AA3D50">
            <w:pPr>
              <w:jc w:val="center"/>
              <w:rPr>
                <w:rFonts w:ascii="Palatino Linotype" w:eastAsia="Calibri" w:hAnsi="Palatino Linotype" w:cs="Times New Roman"/>
                <w:bCs/>
                <w:iCs/>
              </w:rPr>
            </w:pPr>
          </w:p>
        </w:tc>
      </w:tr>
      <w:tr w:rsidR="00AA3D50" w:rsidTr="002F75DC">
        <w:trPr>
          <w:gridBefore w:val="1"/>
          <w:gridAfter w:val="1"/>
          <w:wBefore w:w="108" w:type="dxa"/>
          <w:wAfter w:w="2969" w:type="dxa"/>
        </w:trPr>
        <w:tc>
          <w:tcPr>
            <w:tcW w:w="3402" w:type="dxa"/>
          </w:tcPr>
          <w:p w:rsidR="00AA3D50" w:rsidRDefault="00AA3D50" w:rsidP="00C62A94">
            <w:pPr>
              <w:spacing w:after="120"/>
              <w:jc w:val="both"/>
              <w:rPr>
                <w:rFonts w:ascii="Palatino Linotype" w:eastAsia="Calibri" w:hAnsi="Palatino Linotype" w:cs="Times New Roman"/>
                <w:bCs/>
                <w:iCs/>
              </w:rPr>
            </w:pPr>
          </w:p>
        </w:tc>
        <w:tc>
          <w:tcPr>
            <w:tcW w:w="4261" w:type="dxa"/>
            <w:gridSpan w:val="2"/>
          </w:tcPr>
          <w:p w:rsidR="00AA3D50" w:rsidRDefault="00AA3D50" w:rsidP="00C62A94">
            <w:pPr>
              <w:spacing w:after="120"/>
              <w:jc w:val="both"/>
              <w:rPr>
                <w:rFonts w:ascii="Palatino Linotype" w:eastAsia="Calibri" w:hAnsi="Palatino Linotype" w:cs="Times New Roman"/>
                <w:bCs/>
                <w:iCs/>
              </w:rPr>
            </w:pPr>
          </w:p>
        </w:tc>
      </w:tr>
    </w:tbl>
    <w:p w:rsidR="00817594" w:rsidRDefault="00817594" w:rsidP="00020192">
      <w:pPr>
        <w:jc w:val="both"/>
      </w:pPr>
    </w:p>
    <w:p w:rsidR="00D97F2D" w:rsidRDefault="00D97F2D" w:rsidP="00020192">
      <w:pPr>
        <w:jc w:val="both"/>
      </w:pPr>
    </w:p>
    <w:sectPr w:rsidR="00D97F2D" w:rsidSect="00271DC6">
      <w:foot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4622" w:rsidRDefault="00574622" w:rsidP="00C2276C">
      <w:pPr>
        <w:spacing w:after="0" w:line="240" w:lineRule="auto"/>
      </w:pPr>
      <w:r>
        <w:separator/>
      </w:r>
    </w:p>
  </w:endnote>
  <w:endnote w:type="continuationSeparator" w:id="0">
    <w:p w:rsidR="00574622" w:rsidRDefault="00574622" w:rsidP="00C22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Palatino Linotype">
    <w:panose1 w:val="02040502050505030304"/>
    <w:charset w:val="A1"/>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276C" w:rsidRDefault="00C2276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4622" w:rsidRDefault="00574622" w:rsidP="00C2276C">
      <w:pPr>
        <w:spacing w:after="0" w:line="240" w:lineRule="auto"/>
      </w:pPr>
      <w:r>
        <w:separator/>
      </w:r>
    </w:p>
  </w:footnote>
  <w:footnote w:type="continuationSeparator" w:id="0">
    <w:p w:rsidR="00574622" w:rsidRDefault="00574622" w:rsidP="00C227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86D51"/>
    <w:multiLevelType w:val="hybridMultilevel"/>
    <w:tmpl w:val="1A4AFDC0"/>
    <w:lvl w:ilvl="0" w:tplc="04080001">
      <w:start w:val="1"/>
      <w:numFmt w:val="bullet"/>
      <w:lvlText w:val=""/>
      <w:lvlJc w:val="left"/>
      <w:pPr>
        <w:ind w:left="2628" w:hanging="360"/>
      </w:pPr>
      <w:rPr>
        <w:rFonts w:ascii="Symbol" w:hAnsi="Symbol" w:hint="default"/>
      </w:rPr>
    </w:lvl>
    <w:lvl w:ilvl="1" w:tplc="04080019" w:tentative="1">
      <w:start w:val="1"/>
      <w:numFmt w:val="lowerLetter"/>
      <w:lvlText w:val="%2."/>
      <w:lvlJc w:val="left"/>
      <w:pPr>
        <w:ind w:left="3348" w:hanging="360"/>
      </w:pPr>
    </w:lvl>
    <w:lvl w:ilvl="2" w:tplc="0408001B" w:tentative="1">
      <w:start w:val="1"/>
      <w:numFmt w:val="lowerRoman"/>
      <w:lvlText w:val="%3."/>
      <w:lvlJc w:val="right"/>
      <w:pPr>
        <w:ind w:left="4068" w:hanging="180"/>
      </w:pPr>
    </w:lvl>
    <w:lvl w:ilvl="3" w:tplc="0408000F" w:tentative="1">
      <w:start w:val="1"/>
      <w:numFmt w:val="decimal"/>
      <w:lvlText w:val="%4."/>
      <w:lvlJc w:val="left"/>
      <w:pPr>
        <w:ind w:left="4788" w:hanging="360"/>
      </w:pPr>
    </w:lvl>
    <w:lvl w:ilvl="4" w:tplc="04080019" w:tentative="1">
      <w:start w:val="1"/>
      <w:numFmt w:val="lowerLetter"/>
      <w:lvlText w:val="%5."/>
      <w:lvlJc w:val="left"/>
      <w:pPr>
        <w:ind w:left="5508" w:hanging="360"/>
      </w:pPr>
    </w:lvl>
    <w:lvl w:ilvl="5" w:tplc="0408001B" w:tentative="1">
      <w:start w:val="1"/>
      <w:numFmt w:val="lowerRoman"/>
      <w:lvlText w:val="%6."/>
      <w:lvlJc w:val="right"/>
      <w:pPr>
        <w:ind w:left="6228" w:hanging="180"/>
      </w:pPr>
    </w:lvl>
    <w:lvl w:ilvl="6" w:tplc="0408000F" w:tentative="1">
      <w:start w:val="1"/>
      <w:numFmt w:val="decimal"/>
      <w:lvlText w:val="%7."/>
      <w:lvlJc w:val="left"/>
      <w:pPr>
        <w:ind w:left="6948" w:hanging="360"/>
      </w:pPr>
    </w:lvl>
    <w:lvl w:ilvl="7" w:tplc="04080019" w:tentative="1">
      <w:start w:val="1"/>
      <w:numFmt w:val="lowerLetter"/>
      <w:lvlText w:val="%8."/>
      <w:lvlJc w:val="left"/>
      <w:pPr>
        <w:ind w:left="7668" w:hanging="360"/>
      </w:pPr>
    </w:lvl>
    <w:lvl w:ilvl="8" w:tplc="0408001B" w:tentative="1">
      <w:start w:val="1"/>
      <w:numFmt w:val="lowerRoman"/>
      <w:lvlText w:val="%9."/>
      <w:lvlJc w:val="right"/>
      <w:pPr>
        <w:ind w:left="8388" w:hanging="180"/>
      </w:pPr>
    </w:lvl>
  </w:abstractNum>
  <w:abstractNum w:abstractNumId="1" w15:restartNumberingAfterBreak="0">
    <w:nsid w:val="41801F56"/>
    <w:multiLevelType w:val="hybridMultilevel"/>
    <w:tmpl w:val="B7408C2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15:restartNumberingAfterBreak="0">
    <w:nsid w:val="694E1A1B"/>
    <w:multiLevelType w:val="hybridMultilevel"/>
    <w:tmpl w:val="2848A33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6DA5"/>
    <w:rsid w:val="00020192"/>
    <w:rsid w:val="00023F01"/>
    <w:rsid w:val="00041D99"/>
    <w:rsid w:val="00063490"/>
    <w:rsid w:val="00063B91"/>
    <w:rsid w:val="00063D1F"/>
    <w:rsid w:val="000860A2"/>
    <w:rsid w:val="0008763F"/>
    <w:rsid w:val="000D74E4"/>
    <w:rsid w:val="00107C41"/>
    <w:rsid w:val="00126E0C"/>
    <w:rsid w:val="001519C5"/>
    <w:rsid w:val="001554BC"/>
    <w:rsid w:val="00157EFC"/>
    <w:rsid w:val="001672BF"/>
    <w:rsid w:val="001A7D37"/>
    <w:rsid w:val="001B38BD"/>
    <w:rsid w:val="001D40C5"/>
    <w:rsid w:val="00271DC6"/>
    <w:rsid w:val="002838A4"/>
    <w:rsid w:val="00291436"/>
    <w:rsid w:val="002D6AD0"/>
    <w:rsid w:val="002F75DC"/>
    <w:rsid w:val="00334E50"/>
    <w:rsid w:val="00346788"/>
    <w:rsid w:val="00353EBB"/>
    <w:rsid w:val="0036379C"/>
    <w:rsid w:val="00397200"/>
    <w:rsid w:val="00403A5F"/>
    <w:rsid w:val="004207FF"/>
    <w:rsid w:val="00425000"/>
    <w:rsid w:val="0043729A"/>
    <w:rsid w:val="004571D2"/>
    <w:rsid w:val="00462583"/>
    <w:rsid w:val="0046756A"/>
    <w:rsid w:val="0047564F"/>
    <w:rsid w:val="004811FE"/>
    <w:rsid w:val="00487D7B"/>
    <w:rsid w:val="004A210D"/>
    <w:rsid w:val="004A3C41"/>
    <w:rsid w:val="004B5769"/>
    <w:rsid w:val="004C1342"/>
    <w:rsid w:val="004C4903"/>
    <w:rsid w:val="004D41B4"/>
    <w:rsid w:val="004E0FAA"/>
    <w:rsid w:val="005340E3"/>
    <w:rsid w:val="00557273"/>
    <w:rsid w:val="00574622"/>
    <w:rsid w:val="00576263"/>
    <w:rsid w:val="005A3A2B"/>
    <w:rsid w:val="005F19E8"/>
    <w:rsid w:val="00636DA5"/>
    <w:rsid w:val="00647791"/>
    <w:rsid w:val="00650251"/>
    <w:rsid w:val="00656687"/>
    <w:rsid w:val="00673219"/>
    <w:rsid w:val="00690426"/>
    <w:rsid w:val="00692F88"/>
    <w:rsid w:val="006A4F5A"/>
    <w:rsid w:val="006B7E9C"/>
    <w:rsid w:val="006D2C35"/>
    <w:rsid w:val="006E399F"/>
    <w:rsid w:val="006F3DA1"/>
    <w:rsid w:val="007131CC"/>
    <w:rsid w:val="00735237"/>
    <w:rsid w:val="00744EDA"/>
    <w:rsid w:val="0076172B"/>
    <w:rsid w:val="0079289E"/>
    <w:rsid w:val="007C2142"/>
    <w:rsid w:val="007E6299"/>
    <w:rsid w:val="00817594"/>
    <w:rsid w:val="0082651B"/>
    <w:rsid w:val="008355A5"/>
    <w:rsid w:val="00840E9D"/>
    <w:rsid w:val="008563FC"/>
    <w:rsid w:val="008A6576"/>
    <w:rsid w:val="008B0AC1"/>
    <w:rsid w:val="008D7635"/>
    <w:rsid w:val="00900C25"/>
    <w:rsid w:val="00915A8A"/>
    <w:rsid w:val="009717C6"/>
    <w:rsid w:val="00980491"/>
    <w:rsid w:val="009A5891"/>
    <w:rsid w:val="009E6487"/>
    <w:rsid w:val="00A24C98"/>
    <w:rsid w:val="00A53015"/>
    <w:rsid w:val="00AA3D50"/>
    <w:rsid w:val="00AA6DA0"/>
    <w:rsid w:val="00AC3D6C"/>
    <w:rsid w:val="00AE0CFD"/>
    <w:rsid w:val="00B37EB0"/>
    <w:rsid w:val="00B85F30"/>
    <w:rsid w:val="00B87AE6"/>
    <w:rsid w:val="00BC26A2"/>
    <w:rsid w:val="00BD2439"/>
    <w:rsid w:val="00BD72B1"/>
    <w:rsid w:val="00BE1FAA"/>
    <w:rsid w:val="00BE63CF"/>
    <w:rsid w:val="00BF7180"/>
    <w:rsid w:val="00BF7E01"/>
    <w:rsid w:val="00C1100F"/>
    <w:rsid w:val="00C2276C"/>
    <w:rsid w:val="00C62A94"/>
    <w:rsid w:val="00C81330"/>
    <w:rsid w:val="00CA2B0A"/>
    <w:rsid w:val="00CB614C"/>
    <w:rsid w:val="00CD4406"/>
    <w:rsid w:val="00D0117C"/>
    <w:rsid w:val="00D07C99"/>
    <w:rsid w:val="00D44210"/>
    <w:rsid w:val="00D80DA5"/>
    <w:rsid w:val="00D9665B"/>
    <w:rsid w:val="00D97841"/>
    <w:rsid w:val="00D97F2D"/>
    <w:rsid w:val="00DA62C2"/>
    <w:rsid w:val="00DA6325"/>
    <w:rsid w:val="00DB3450"/>
    <w:rsid w:val="00DC0AEA"/>
    <w:rsid w:val="00DE091E"/>
    <w:rsid w:val="00DF38AE"/>
    <w:rsid w:val="00DF38C2"/>
    <w:rsid w:val="00E15E3E"/>
    <w:rsid w:val="00E561A1"/>
    <w:rsid w:val="00EB6497"/>
    <w:rsid w:val="00EC22F2"/>
    <w:rsid w:val="00EE3E17"/>
    <w:rsid w:val="00F244AC"/>
    <w:rsid w:val="00F471CA"/>
    <w:rsid w:val="00F85446"/>
    <w:rsid w:val="00F942EC"/>
    <w:rsid w:val="00F94990"/>
    <w:rsid w:val="00FA3B54"/>
    <w:rsid w:val="00FB18B8"/>
    <w:rsid w:val="00FE4C7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8447B6-1F34-4B14-82F5-ECB737514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71D2"/>
  </w:style>
  <w:style w:type="paragraph" w:styleId="1">
    <w:name w:val="heading 1"/>
    <w:basedOn w:val="a"/>
    <w:next w:val="a"/>
    <w:link w:val="1Char"/>
    <w:uiPriority w:val="9"/>
    <w:qFormat/>
    <w:rsid w:val="006F3DA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966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Επικεφαλίδα 1 Char"/>
    <w:basedOn w:val="a0"/>
    <w:link w:val="1"/>
    <w:uiPriority w:val="9"/>
    <w:rsid w:val="006F3DA1"/>
    <w:rPr>
      <w:rFonts w:asciiTheme="majorHAnsi" w:eastAsiaTheme="majorEastAsia" w:hAnsiTheme="majorHAnsi" w:cstheme="majorBidi"/>
      <w:b/>
      <w:bCs/>
      <w:color w:val="365F91" w:themeColor="accent1" w:themeShade="BF"/>
      <w:sz w:val="28"/>
      <w:szCs w:val="28"/>
    </w:rPr>
  </w:style>
  <w:style w:type="paragraph" w:styleId="a4">
    <w:name w:val="Balloon Text"/>
    <w:basedOn w:val="a"/>
    <w:link w:val="Char"/>
    <w:uiPriority w:val="99"/>
    <w:semiHidden/>
    <w:unhideWhenUsed/>
    <w:rsid w:val="00FB18B8"/>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FB18B8"/>
    <w:rPr>
      <w:rFonts w:ascii="Tahoma" w:hAnsi="Tahoma" w:cs="Tahoma"/>
      <w:sz w:val="16"/>
      <w:szCs w:val="16"/>
    </w:rPr>
  </w:style>
  <w:style w:type="paragraph" w:styleId="a5">
    <w:name w:val="header"/>
    <w:basedOn w:val="a"/>
    <w:link w:val="Char0"/>
    <w:uiPriority w:val="99"/>
    <w:semiHidden/>
    <w:unhideWhenUsed/>
    <w:rsid w:val="00C2276C"/>
    <w:pPr>
      <w:tabs>
        <w:tab w:val="center" w:pos="4153"/>
        <w:tab w:val="right" w:pos="8306"/>
      </w:tabs>
      <w:spacing w:after="0" w:line="240" w:lineRule="auto"/>
    </w:pPr>
  </w:style>
  <w:style w:type="character" w:customStyle="1" w:styleId="Char0">
    <w:name w:val="Κεφαλίδα Char"/>
    <w:basedOn w:val="a0"/>
    <w:link w:val="a5"/>
    <w:uiPriority w:val="99"/>
    <w:semiHidden/>
    <w:rsid w:val="00C2276C"/>
  </w:style>
  <w:style w:type="paragraph" w:styleId="a6">
    <w:name w:val="footer"/>
    <w:basedOn w:val="a"/>
    <w:link w:val="Char1"/>
    <w:uiPriority w:val="99"/>
    <w:semiHidden/>
    <w:unhideWhenUsed/>
    <w:rsid w:val="00C2276C"/>
    <w:pPr>
      <w:tabs>
        <w:tab w:val="center" w:pos="4153"/>
        <w:tab w:val="right" w:pos="8306"/>
      </w:tabs>
      <w:spacing w:after="0" w:line="240" w:lineRule="auto"/>
    </w:pPr>
  </w:style>
  <w:style w:type="character" w:customStyle="1" w:styleId="Char1">
    <w:name w:val="Υποσέλιδο Char"/>
    <w:basedOn w:val="a0"/>
    <w:link w:val="a6"/>
    <w:uiPriority w:val="99"/>
    <w:semiHidden/>
    <w:rsid w:val="00C2276C"/>
  </w:style>
  <w:style w:type="paragraph" w:styleId="a7">
    <w:name w:val="List Paragraph"/>
    <w:basedOn w:val="a"/>
    <w:uiPriority w:val="34"/>
    <w:qFormat/>
    <w:rsid w:val="008265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244B73-2E5D-4AFA-BC8D-5AC0DAC59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302</Words>
  <Characters>1635</Characters>
  <Application>Microsoft Office Word</Application>
  <DocSecurity>4</DocSecurity>
  <Lines>13</Lines>
  <Paragraphs>3</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lastModifiedBy>Dell2</cp:lastModifiedBy>
  <cp:revision>2</cp:revision>
  <cp:lastPrinted>2015-03-27T13:30:00Z</cp:lastPrinted>
  <dcterms:created xsi:type="dcterms:W3CDTF">2019-06-26T06:48:00Z</dcterms:created>
  <dcterms:modified xsi:type="dcterms:W3CDTF">2019-06-26T06:48:00Z</dcterms:modified>
</cp:coreProperties>
</file>